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BB6" w:rsidRPr="007D5A39" w:rsidRDefault="00A47BB6" w:rsidP="00A47BB6">
      <w:pPr>
        <w:pageBreakBefore/>
        <w:rPr>
          <w:rFonts w:asciiTheme="minorEastAsia" w:eastAsiaTheme="minorEastAsia" w:hAnsiTheme="minorEastAsia"/>
          <w:sz w:val="24"/>
        </w:rPr>
      </w:pPr>
      <w:r w:rsidRPr="007D5A39">
        <w:rPr>
          <w:rFonts w:asciiTheme="minorEastAsia" w:eastAsiaTheme="minorEastAsia" w:hAnsiTheme="minorEastAsia"/>
          <w:sz w:val="24"/>
        </w:rPr>
        <w:t>附件2</w:t>
      </w:r>
    </w:p>
    <w:p w:rsidR="00A47BB6" w:rsidRPr="00E5313B" w:rsidRDefault="00A47BB6" w:rsidP="00A47BB6">
      <w:pPr>
        <w:spacing w:beforeLines="500" w:before="1200"/>
        <w:jc w:val="center"/>
        <w:rPr>
          <w:rFonts w:asciiTheme="minorEastAsia" w:eastAsiaTheme="minorEastAsia" w:hAnsiTheme="minorEastAsia" w:hint="eastAsia"/>
          <w:b/>
          <w:sz w:val="24"/>
        </w:rPr>
      </w:pPr>
      <w:bookmarkStart w:id="0" w:name="_GoBack"/>
      <w:r w:rsidRPr="00E5313B">
        <w:rPr>
          <w:rFonts w:asciiTheme="minorEastAsia" w:eastAsiaTheme="minorEastAsia" w:hAnsiTheme="minorEastAsia" w:hint="eastAsia"/>
          <w:b/>
          <w:sz w:val="32"/>
        </w:rPr>
        <w:t>烟花爆竹经营企业安全风险点查找指导手册（试行）</w:t>
      </w:r>
    </w:p>
    <w:bookmarkEnd w:id="0"/>
    <w:p w:rsidR="00A47BB6" w:rsidRPr="007D5A39" w:rsidRDefault="00A47BB6" w:rsidP="00A47BB6">
      <w:pPr>
        <w:spacing w:beforeLines="500" w:before="1200"/>
        <w:jc w:val="center"/>
        <w:rPr>
          <w:rFonts w:asciiTheme="minorEastAsia" w:eastAsiaTheme="minorEastAsia" w:hAnsiTheme="minorEastAsia" w:cs="FZXBSK--GBK1-0" w:hint="eastAsia"/>
          <w:kern w:val="0"/>
          <w:sz w:val="24"/>
        </w:rPr>
      </w:pPr>
      <w:r w:rsidRPr="007D5A39">
        <w:rPr>
          <w:rFonts w:asciiTheme="minorEastAsia" w:eastAsiaTheme="minorEastAsia" w:hAnsiTheme="minorEastAsia" w:cs="FZXBSK--GBK1-0" w:hint="eastAsia"/>
          <w:kern w:val="0"/>
          <w:sz w:val="24"/>
        </w:rPr>
        <w:t>2017年8月</w:t>
      </w:r>
    </w:p>
    <w:p w:rsidR="00A47BB6" w:rsidRPr="007D5A39" w:rsidRDefault="00A47BB6" w:rsidP="00A47BB6">
      <w:pPr>
        <w:pageBreakBefore/>
        <w:spacing w:line="360" w:lineRule="auto"/>
        <w:jc w:val="center"/>
        <w:rPr>
          <w:rFonts w:asciiTheme="minorEastAsia" w:eastAsiaTheme="minorEastAsia" w:hAnsiTheme="minorEastAsia"/>
          <w:b/>
          <w:sz w:val="24"/>
        </w:rPr>
        <w:sectPr w:rsidR="00A47BB6" w:rsidRPr="007D5A39" w:rsidSect="00850AD0">
          <w:footerReference w:type="default" r:id="rId6"/>
          <w:pgSz w:w="16838" w:h="11906" w:orient="landscape"/>
          <w:pgMar w:top="1797" w:right="1440" w:bottom="1797" w:left="1440" w:header="851" w:footer="992" w:gutter="0"/>
          <w:pgNumType w:start="1"/>
          <w:cols w:space="425"/>
          <w:docGrid w:linePitch="312"/>
        </w:sectPr>
      </w:pPr>
    </w:p>
    <w:p w:rsidR="00A47BB6" w:rsidRPr="007D5A39" w:rsidRDefault="00A47BB6" w:rsidP="00A47BB6">
      <w:pPr>
        <w:spacing w:line="360" w:lineRule="auto"/>
        <w:ind w:firstLineChars="229" w:firstLine="552"/>
        <w:jc w:val="left"/>
        <w:outlineLvl w:val="0"/>
        <w:rPr>
          <w:rFonts w:asciiTheme="minorEastAsia" w:eastAsiaTheme="minorEastAsia" w:hAnsiTheme="minorEastAsia" w:hint="eastAsia"/>
          <w:b/>
          <w:sz w:val="24"/>
        </w:rPr>
      </w:pPr>
      <w:bookmarkStart w:id="1" w:name="_Toc490133795"/>
      <w:r w:rsidRPr="007D5A39">
        <w:rPr>
          <w:rFonts w:asciiTheme="minorEastAsia" w:eastAsiaTheme="minorEastAsia" w:hAnsiTheme="minorEastAsia" w:hint="eastAsia"/>
          <w:b/>
          <w:sz w:val="24"/>
        </w:rPr>
        <w:lastRenderedPageBreak/>
        <w:t>一、批发经营</w:t>
      </w:r>
      <w:bookmarkEnd w:id="1"/>
      <w:r w:rsidRPr="007D5A39">
        <w:rPr>
          <w:rFonts w:asciiTheme="minorEastAsia" w:eastAsiaTheme="minorEastAsia" w:hAnsiTheme="minorEastAsia" w:hint="eastAsia"/>
          <w:b/>
          <w:sz w:val="24"/>
        </w:rPr>
        <w:t>企业</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1985"/>
        <w:gridCol w:w="2977"/>
        <w:gridCol w:w="1275"/>
        <w:gridCol w:w="5245"/>
        <w:gridCol w:w="2017"/>
      </w:tblGrid>
      <w:tr w:rsidR="00A47BB6" w:rsidRPr="007D5A39" w:rsidTr="00985EA5">
        <w:trPr>
          <w:trHeight w:val="90"/>
          <w:tblHeader/>
        </w:trPr>
        <w:tc>
          <w:tcPr>
            <w:tcW w:w="6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序号</w:t>
            </w:r>
          </w:p>
        </w:tc>
        <w:tc>
          <w:tcPr>
            <w:tcW w:w="198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场所／环节／部位</w:t>
            </w:r>
          </w:p>
        </w:tc>
        <w:tc>
          <w:tcPr>
            <w:tcW w:w="2977"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较大危险因素</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易发生的</w:t>
            </w:r>
          </w:p>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事故类型</w:t>
            </w:r>
          </w:p>
        </w:tc>
        <w:tc>
          <w:tcPr>
            <w:tcW w:w="524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主要防范措施</w:t>
            </w:r>
          </w:p>
        </w:tc>
        <w:tc>
          <w:tcPr>
            <w:tcW w:w="2017"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依  据</w:t>
            </w:r>
          </w:p>
        </w:tc>
      </w:tr>
      <w:tr w:rsidR="00A47BB6" w:rsidRPr="007D5A39" w:rsidTr="00985EA5">
        <w:trPr>
          <w:trHeight w:val="567"/>
        </w:trPr>
        <w:tc>
          <w:tcPr>
            <w:tcW w:w="14174" w:type="dxa"/>
            <w:gridSpan w:val="6"/>
            <w:vAlign w:val="center"/>
          </w:tcPr>
          <w:p w:rsidR="00A47BB6" w:rsidRPr="007D5A39" w:rsidRDefault="00A47BB6" w:rsidP="00985EA5">
            <w:pPr>
              <w:adjustRightInd w:val="0"/>
              <w:snapToGrid w:val="0"/>
              <w:jc w:val="left"/>
              <w:outlineLvl w:val="1"/>
              <w:rPr>
                <w:rFonts w:asciiTheme="minorEastAsia" w:eastAsiaTheme="minorEastAsia" w:hAnsiTheme="minorEastAsia"/>
                <w:bCs/>
                <w:snapToGrid w:val="0"/>
                <w:color w:val="000000"/>
                <w:kern w:val="0"/>
                <w:sz w:val="24"/>
              </w:rPr>
            </w:pPr>
            <w:r w:rsidRPr="007D5A39">
              <w:rPr>
                <w:rFonts w:asciiTheme="minorEastAsia" w:eastAsiaTheme="minorEastAsia" w:hAnsiTheme="minorEastAsia"/>
                <w:b/>
                <w:snapToGrid w:val="0"/>
                <w:color w:val="000000"/>
                <w:kern w:val="0"/>
                <w:sz w:val="24"/>
              </w:rPr>
              <w:t>（一）</w:t>
            </w:r>
            <w:r w:rsidRPr="007D5A39">
              <w:rPr>
                <w:rFonts w:asciiTheme="minorEastAsia" w:eastAsiaTheme="minorEastAsia" w:hAnsiTheme="minorEastAsia"/>
                <w:b/>
                <w:sz w:val="24"/>
              </w:rPr>
              <w:t>储存设施</w:t>
            </w:r>
          </w:p>
        </w:tc>
      </w:tr>
      <w:tr w:rsidR="00A47BB6" w:rsidRPr="007D5A39" w:rsidTr="00985EA5">
        <w:trPr>
          <w:trHeight w:val="567"/>
        </w:trPr>
        <w:tc>
          <w:tcPr>
            <w:tcW w:w="14174" w:type="dxa"/>
            <w:gridSpan w:val="6"/>
            <w:vAlign w:val="center"/>
          </w:tcPr>
          <w:p w:rsidR="00A47BB6" w:rsidRPr="007D5A39" w:rsidRDefault="00A47BB6" w:rsidP="00985EA5">
            <w:pPr>
              <w:adjustRightInd w:val="0"/>
              <w:snapToGrid w:val="0"/>
              <w:jc w:val="left"/>
              <w:rPr>
                <w:rFonts w:asciiTheme="minorEastAsia" w:eastAsiaTheme="minorEastAsia" w:hAnsiTheme="minorEastAsia"/>
                <w:bCs/>
                <w:snapToGrid w:val="0"/>
                <w:color w:val="000000"/>
                <w:kern w:val="0"/>
                <w:sz w:val="24"/>
              </w:rPr>
            </w:pPr>
            <w:r w:rsidRPr="007D5A39">
              <w:rPr>
                <w:rFonts w:asciiTheme="minorEastAsia" w:eastAsiaTheme="minorEastAsia" w:hAnsiTheme="minorEastAsia"/>
                <w:b/>
                <w:snapToGrid w:val="0"/>
                <w:color w:val="000000"/>
                <w:kern w:val="0"/>
                <w:sz w:val="24"/>
              </w:rPr>
              <w:t>（1）选址布局</w:t>
            </w:r>
          </w:p>
        </w:tc>
      </w:tr>
      <w:tr w:rsidR="00A47BB6" w:rsidRPr="007D5A39" w:rsidTr="00985EA5">
        <w:trPr>
          <w:trHeight w:val="567"/>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1</w:t>
            </w:r>
          </w:p>
        </w:tc>
        <w:tc>
          <w:tcPr>
            <w:tcW w:w="1985" w:type="dxa"/>
            <w:vAlign w:val="center"/>
          </w:tcPr>
          <w:p w:rsidR="00A47BB6" w:rsidRPr="007D5A39" w:rsidRDefault="00A47BB6" w:rsidP="00985EA5">
            <w:pPr>
              <w:adjustRightInd w:val="0"/>
              <w:snapToGrid w:val="0"/>
              <w:jc w:val="left"/>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城乡规划</w:t>
            </w:r>
          </w:p>
        </w:tc>
        <w:tc>
          <w:tcPr>
            <w:tcW w:w="2977" w:type="dxa"/>
            <w:vAlign w:val="center"/>
          </w:tcPr>
          <w:p w:rsidR="00A47BB6" w:rsidRPr="007D5A39" w:rsidRDefault="00A47BB6" w:rsidP="00985EA5">
            <w:pPr>
              <w:adjustRightInd w:val="0"/>
              <w:snapToGrid w:val="0"/>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仓库发生火灾</w:t>
            </w:r>
            <w:r w:rsidRPr="007D5A39">
              <w:rPr>
                <w:rFonts w:asciiTheme="minorEastAsia" w:eastAsiaTheme="minorEastAsia" w:hAnsiTheme="minorEastAsia"/>
                <w:sz w:val="24"/>
              </w:rPr>
              <w:t>、爆炸</w:t>
            </w:r>
            <w:r w:rsidRPr="007D5A39">
              <w:rPr>
                <w:rFonts w:asciiTheme="minorEastAsia" w:eastAsiaTheme="minorEastAsia" w:hAnsiTheme="minorEastAsia"/>
                <w:snapToGrid w:val="0"/>
                <w:color w:val="000000"/>
                <w:kern w:val="0"/>
                <w:sz w:val="24"/>
              </w:rPr>
              <w:t>时，可能波及周围，并有一定的破坏性。</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5245" w:type="dxa"/>
            <w:vAlign w:val="center"/>
          </w:tcPr>
          <w:p w:rsidR="00A47BB6" w:rsidRPr="007D5A39" w:rsidRDefault="00A47BB6" w:rsidP="00985EA5">
            <w:pPr>
              <w:spacing w:line="300" w:lineRule="exact"/>
              <w:jc w:val="left"/>
              <w:rPr>
                <w:rFonts w:asciiTheme="minorEastAsia" w:eastAsiaTheme="minorEastAsia" w:hAnsiTheme="minorEastAsia"/>
                <w:sz w:val="24"/>
              </w:rPr>
            </w:pPr>
            <w:r w:rsidRPr="007D5A39">
              <w:rPr>
                <w:rFonts w:asciiTheme="minorEastAsia" w:eastAsiaTheme="minorEastAsia" w:hAnsiTheme="minorEastAsia"/>
                <w:sz w:val="24"/>
              </w:rPr>
              <w:t>仓库选址应符合城乡规划要求，并避开居民点、学校、工业区、旅游区重点建筑物、铁路和公路运输线、高压输电线等。</w:t>
            </w:r>
          </w:p>
        </w:tc>
        <w:tc>
          <w:tcPr>
            <w:tcW w:w="2017" w:type="dxa"/>
            <w:vAlign w:val="center"/>
          </w:tcPr>
          <w:p w:rsidR="00A47BB6" w:rsidRPr="007D5A39" w:rsidRDefault="00A47BB6" w:rsidP="00985EA5">
            <w:pPr>
              <w:spacing w:line="300" w:lineRule="exact"/>
              <w:rPr>
                <w:rFonts w:asciiTheme="minorEastAsia" w:eastAsiaTheme="minorEastAsia" w:hAnsiTheme="minorEastAsia"/>
                <w:sz w:val="24"/>
              </w:rPr>
            </w:pPr>
            <w:r w:rsidRPr="007D5A39">
              <w:rPr>
                <w:rFonts w:asciiTheme="minorEastAsia" w:eastAsiaTheme="minorEastAsia" w:hAnsiTheme="minorEastAsia"/>
                <w:sz w:val="24"/>
              </w:rPr>
              <w:t>《烟花爆竹工程设计安全规范》</w:t>
            </w:r>
          </w:p>
          <w:p w:rsidR="00A47BB6" w:rsidRPr="007D5A39" w:rsidRDefault="00A47BB6" w:rsidP="00985EA5">
            <w:pPr>
              <w:spacing w:line="300" w:lineRule="exact"/>
              <w:rPr>
                <w:rFonts w:asciiTheme="minorEastAsia" w:eastAsiaTheme="minorEastAsia" w:hAnsiTheme="minorEastAsia"/>
                <w:sz w:val="24"/>
              </w:rPr>
            </w:pPr>
            <w:r w:rsidRPr="007D5A39">
              <w:rPr>
                <w:rFonts w:asciiTheme="minorEastAsia" w:eastAsiaTheme="minorEastAsia" w:hAnsiTheme="minorEastAsia"/>
                <w:sz w:val="24"/>
              </w:rPr>
              <w:t>GB 50161-2009</w:t>
            </w:r>
          </w:p>
        </w:tc>
      </w:tr>
      <w:tr w:rsidR="00A47BB6" w:rsidRPr="007D5A39" w:rsidTr="00985EA5">
        <w:trPr>
          <w:trHeight w:val="567"/>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2</w:t>
            </w:r>
          </w:p>
        </w:tc>
        <w:tc>
          <w:tcPr>
            <w:tcW w:w="1985" w:type="dxa"/>
            <w:vAlign w:val="center"/>
          </w:tcPr>
          <w:p w:rsidR="00A47BB6" w:rsidRPr="007D5A39" w:rsidRDefault="00A47BB6" w:rsidP="00985EA5">
            <w:pPr>
              <w:jc w:val="left"/>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外部安全距离</w:t>
            </w:r>
          </w:p>
        </w:tc>
        <w:tc>
          <w:tcPr>
            <w:tcW w:w="2977" w:type="dxa"/>
            <w:vAlign w:val="center"/>
          </w:tcPr>
          <w:p w:rsidR="00A47BB6" w:rsidRPr="007D5A39" w:rsidRDefault="00A47BB6" w:rsidP="00985EA5">
            <w:pPr>
              <w:adjustRightInd w:val="0"/>
              <w:snapToGrid w:val="0"/>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火灾</w:t>
            </w:r>
            <w:r w:rsidRPr="007D5A39">
              <w:rPr>
                <w:rFonts w:asciiTheme="minorEastAsia" w:eastAsiaTheme="minorEastAsia" w:hAnsiTheme="minorEastAsia"/>
                <w:sz w:val="24"/>
              </w:rPr>
              <w:t>、爆炸</w:t>
            </w:r>
            <w:r w:rsidRPr="007D5A39">
              <w:rPr>
                <w:rFonts w:asciiTheme="minorEastAsia" w:eastAsiaTheme="minorEastAsia" w:hAnsiTheme="minorEastAsia"/>
                <w:snapToGrid w:val="0"/>
                <w:color w:val="000000"/>
                <w:kern w:val="0"/>
                <w:sz w:val="24"/>
              </w:rPr>
              <w:t>时，仓库与库区外周边</w:t>
            </w:r>
            <w:r w:rsidRPr="007D5A39">
              <w:rPr>
                <w:rFonts w:asciiTheme="minorEastAsia" w:eastAsiaTheme="minorEastAsia" w:hAnsiTheme="minorEastAsia"/>
                <w:bCs/>
                <w:snapToGrid w:val="0"/>
                <w:color w:val="000000"/>
                <w:kern w:val="0"/>
                <w:sz w:val="24"/>
              </w:rPr>
              <w:t>安全距离</w:t>
            </w:r>
            <w:r w:rsidRPr="007D5A39">
              <w:rPr>
                <w:rFonts w:asciiTheme="minorEastAsia" w:eastAsiaTheme="minorEastAsia" w:hAnsiTheme="minorEastAsia"/>
                <w:snapToGrid w:val="0"/>
                <w:color w:val="000000"/>
                <w:kern w:val="0"/>
                <w:sz w:val="24"/>
              </w:rPr>
              <w:t>不足，扩大火灾、爆炸的危害后果。</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5245" w:type="dxa"/>
            <w:vAlign w:val="center"/>
          </w:tcPr>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仓库外部安全距离应符合GB 50161-2009相关规定要求。</w:t>
            </w:r>
          </w:p>
        </w:tc>
        <w:tc>
          <w:tcPr>
            <w:tcW w:w="2017" w:type="dxa"/>
            <w:vAlign w:val="center"/>
          </w:tcPr>
          <w:p w:rsidR="00A47BB6" w:rsidRPr="007D5A39" w:rsidRDefault="00A47BB6" w:rsidP="00985EA5">
            <w:pPr>
              <w:spacing w:line="300" w:lineRule="exact"/>
              <w:rPr>
                <w:rFonts w:asciiTheme="minorEastAsia" w:eastAsiaTheme="minorEastAsia" w:hAnsiTheme="minorEastAsia"/>
                <w:sz w:val="24"/>
              </w:rPr>
            </w:pPr>
            <w:r w:rsidRPr="007D5A39">
              <w:rPr>
                <w:rFonts w:asciiTheme="minorEastAsia" w:eastAsiaTheme="minorEastAsia" w:hAnsiTheme="minorEastAsia"/>
                <w:sz w:val="24"/>
              </w:rPr>
              <w:t>《烟花爆竹工程设计安全规范》</w:t>
            </w:r>
          </w:p>
          <w:p w:rsidR="00A47BB6" w:rsidRPr="007D5A39" w:rsidRDefault="00A47BB6" w:rsidP="00985EA5">
            <w:pPr>
              <w:spacing w:line="300" w:lineRule="exact"/>
              <w:rPr>
                <w:rFonts w:asciiTheme="minorEastAsia" w:eastAsiaTheme="minorEastAsia" w:hAnsiTheme="minorEastAsia"/>
                <w:sz w:val="24"/>
              </w:rPr>
            </w:pPr>
            <w:r w:rsidRPr="007D5A39">
              <w:rPr>
                <w:rFonts w:asciiTheme="minorEastAsia" w:eastAsiaTheme="minorEastAsia" w:hAnsiTheme="minorEastAsia"/>
                <w:sz w:val="24"/>
              </w:rPr>
              <w:t>GB 50161-2009</w:t>
            </w:r>
          </w:p>
        </w:tc>
      </w:tr>
      <w:tr w:rsidR="00A47BB6" w:rsidRPr="007D5A39" w:rsidTr="00985EA5">
        <w:trPr>
          <w:trHeight w:val="567"/>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3</w:t>
            </w:r>
          </w:p>
        </w:tc>
        <w:tc>
          <w:tcPr>
            <w:tcW w:w="1985" w:type="dxa"/>
            <w:vAlign w:val="center"/>
          </w:tcPr>
          <w:p w:rsidR="00A47BB6" w:rsidRPr="007D5A39" w:rsidRDefault="00A47BB6" w:rsidP="00985EA5">
            <w:pPr>
              <w:jc w:val="left"/>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内部安全距离</w:t>
            </w:r>
          </w:p>
        </w:tc>
        <w:tc>
          <w:tcPr>
            <w:tcW w:w="2977" w:type="dxa"/>
            <w:vAlign w:val="center"/>
          </w:tcPr>
          <w:p w:rsidR="00A47BB6" w:rsidRPr="007D5A39" w:rsidRDefault="00A47BB6" w:rsidP="00985EA5">
            <w:pPr>
              <w:adjustRightInd w:val="0"/>
              <w:snapToGrid w:val="0"/>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火灾</w:t>
            </w:r>
            <w:r w:rsidRPr="007D5A39">
              <w:rPr>
                <w:rFonts w:asciiTheme="minorEastAsia" w:eastAsiaTheme="minorEastAsia" w:hAnsiTheme="minorEastAsia"/>
                <w:sz w:val="24"/>
              </w:rPr>
              <w:t>、爆炸</w:t>
            </w:r>
            <w:r w:rsidRPr="007D5A39">
              <w:rPr>
                <w:rFonts w:asciiTheme="minorEastAsia" w:eastAsiaTheme="minorEastAsia" w:hAnsiTheme="minorEastAsia"/>
                <w:snapToGrid w:val="0"/>
                <w:color w:val="000000"/>
                <w:kern w:val="0"/>
                <w:sz w:val="24"/>
              </w:rPr>
              <w:t>时，</w:t>
            </w:r>
            <w:r w:rsidRPr="007D5A39">
              <w:rPr>
                <w:rFonts w:asciiTheme="minorEastAsia" w:eastAsiaTheme="minorEastAsia" w:hAnsiTheme="minorEastAsia"/>
                <w:bCs/>
                <w:snapToGrid w:val="0"/>
                <w:color w:val="000000"/>
                <w:kern w:val="0"/>
                <w:sz w:val="24"/>
              </w:rPr>
              <w:t>库区内建（构）筑物之间安全距离</w:t>
            </w:r>
            <w:r w:rsidRPr="007D5A39">
              <w:rPr>
                <w:rFonts w:asciiTheme="minorEastAsia" w:eastAsiaTheme="minorEastAsia" w:hAnsiTheme="minorEastAsia"/>
                <w:snapToGrid w:val="0"/>
                <w:color w:val="000000"/>
                <w:kern w:val="0"/>
                <w:sz w:val="24"/>
              </w:rPr>
              <w:t>不足，扩大火灾、爆炸的危害后果。</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5245" w:type="dxa"/>
            <w:vAlign w:val="center"/>
          </w:tcPr>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库区内建（构）筑物之间距离应满足GB 50161-2009相关要求。</w:t>
            </w:r>
          </w:p>
        </w:tc>
        <w:tc>
          <w:tcPr>
            <w:tcW w:w="2017" w:type="dxa"/>
            <w:vAlign w:val="center"/>
          </w:tcPr>
          <w:p w:rsidR="00A47BB6" w:rsidRPr="007D5A39" w:rsidRDefault="00A47BB6" w:rsidP="00985EA5">
            <w:pPr>
              <w:spacing w:line="300" w:lineRule="exact"/>
              <w:rPr>
                <w:rFonts w:asciiTheme="minorEastAsia" w:eastAsiaTheme="minorEastAsia" w:hAnsiTheme="minorEastAsia"/>
                <w:sz w:val="24"/>
              </w:rPr>
            </w:pPr>
            <w:r w:rsidRPr="007D5A39">
              <w:rPr>
                <w:rFonts w:asciiTheme="minorEastAsia" w:eastAsiaTheme="minorEastAsia" w:hAnsiTheme="minorEastAsia"/>
                <w:sz w:val="24"/>
              </w:rPr>
              <w:t>《烟花爆竹工程设计安全规范》</w:t>
            </w:r>
          </w:p>
          <w:p w:rsidR="00A47BB6" w:rsidRPr="007D5A39" w:rsidRDefault="00A47BB6" w:rsidP="00985EA5">
            <w:pPr>
              <w:spacing w:line="300" w:lineRule="exact"/>
              <w:rPr>
                <w:rFonts w:asciiTheme="minorEastAsia" w:eastAsiaTheme="minorEastAsia" w:hAnsiTheme="minorEastAsia"/>
                <w:sz w:val="24"/>
              </w:rPr>
            </w:pPr>
            <w:r w:rsidRPr="007D5A39">
              <w:rPr>
                <w:rFonts w:asciiTheme="minorEastAsia" w:eastAsiaTheme="minorEastAsia" w:hAnsiTheme="minorEastAsia"/>
                <w:sz w:val="24"/>
              </w:rPr>
              <w:t>GB 50161-2009</w:t>
            </w:r>
          </w:p>
        </w:tc>
      </w:tr>
      <w:tr w:rsidR="00A47BB6" w:rsidRPr="007D5A39" w:rsidTr="00985EA5">
        <w:trPr>
          <w:trHeight w:val="567"/>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4</w:t>
            </w:r>
          </w:p>
        </w:tc>
        <w:tc>
          <w:tcPr>
            <w:tcW w:w="1985" w:type="dxa"/>
            <w:vAlign w:val="center"/>
          </w:tcPr>
          <w:p w:rsidR="00A47BB6" w:rsidRPr="007D5A39" w:rsidRDefault="00A47BB6" w:rsidP="00985EA5">
            <w:pPr>
              <w:jc w:val="left"/>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仓库布局</w:t>
            </w:r>
          </w:p>
        </w:tc>
        <w:tc>
          <w:tcPr>
            <w:tcW w:w="2977" w:type="dxa"/>
            <w:vAlign w:val="center"/>
          </w:tcPr>
          <w:p w:rsidR="00A47BB6" w:rsidRPr="007D5A39" w:rsidRDefault="00A47BB6" w:rsidP="00985EA5">
            <w:pPr>
              <w:adjustRightInd w:val="0"/>
              <w:snapToGrid w:val="0"/>
              <w:rPr>
                <w:rFonts w:asciiTheme="minorEastAsia" w:eastAsiaTheme="minorEastAsia" w:hAnsiTheme="minorEastAsia"/>
                <w:snapToGrid w:val="0"/>
                <w:color w:val="000000"/>
                <w:kern w:val="0"/>
                <w:sz w:val="24"/>
              </w:rPr>
            </w:pPr>
            <w:r w:rsidRPr="007D5A39">
              <w:rPr>
                <w:rFonts w:asciiTheme="minorEastAsia" w:eastAsiaTheme="minorEastAsia" w:hAnsiTheme="minorEastAsia"/>
                <w:sz w:val="24"/>
              </w:rPr>
              <w:t>仓库布局不合理，</w:t>
            </w:r>
            <w:r w:rsidRPr="007D5A39">
              <w:rPr>
                <w:rFonts w:asciiTheme="minorEastAsia" w:eastAsiaTheme="minorEastAsia" w:hAnsiTheme="minorEastAsia"/>
                <w:snapToGrid w:val="0"/>
                <w:color w:val="000000"/>
                <w:kern w:val="0"/>
                <w:sz w:val="24"/>
              </w:rPr>
              <w:t>火灾</w:t>
            </w:r>
            <w:r w:rsidRPr="007D5A39">
              <w:rPr>
                <w:rFonts w:asciiTheme="minorEastAsia" w:eastAsiaTheme="minorEastAsia" w:hAnsiTheme="minorEastAsia"/>
                <w:sz w:val="24"/>
              </w:rPr>
              <w:t>、爆炸</w:t>
            </w:r>
            <w:r w:rsidRPr="007D5A39">
              <w:rPr>
                <w:rFonts w:asciiTheme="minorEastAsia" w:eastAsiaTheme="minorEastAsia" w:hAnsiTheme="minorEastAsia"/>
                <w:snapToGrid w:val="0"/>
                <w:color w:val="000000"/>
                <w:kern w:val="0"/>
                <w:sz w:val="24"/>
              </w:rPr>
              <w:t>时，</w:t>
            </w:r>
            <w:r w:rsidRPr="007D5A39">
              <w:rPr>
                <w:rFonts w:asciiTheme="minorEastAsia" w:eastAsiaTheme="minorEastAsia" w:hAnsiTheme="minorEastAsia"/>
                <w:sz w:val="24"/>
              </w:rPr>
              <w:t>危险性大的仓库会对库区其他仓库、设施、人员等危害后果扩大。</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5245" w:type="dxa"/>
            <w:vAlign w:val="center"/>
          </w:tcPr>
          <w:p w:rsidR="00A47BB6" w:rsidRPr="007D5A39" w:rsidRDefault="00A47BB6" w:rsidP="00985EA5">
            <w:pPr>
              <w:spacing w:line="300" w:lineRule="exact"/>
              <w:jc w:val="left"/>
              <w:rPr>
                <w:rFonts w:asciiTheme="minorEastAsia" w:eastAsiaTheme="minorEastAsia" w:hAnsiTheme="minorEastAsia"/>
                <w:sz w:val="24"/>
              </w:rPr>
            </w:pPr>
            <w:r w:rsidRPr="007D5A39">
              <w:rPr>
                <w:rFonts w:asciiTheme="minorEastAsia" w:eastAsiaTheme="minorEastAsia" w:hAnsiTheme="minorEastAsia"/>
                <w:sz w:val="24"/>
              </w:rPr>
              <w:t>1、仓库布局应根据仓库的危险等级和计算药量结合地形布置；</w:t>
            </w:r>
          </w:p>
          <w:p w:rsidR="00A47BB6" w:rsidRPr="007D5A39" w:rsidRDefault="00A47BB6" w:rsidP="00985EA5">
            <w:pPr>
              <w:spacing w:line="300" w:lineRule="exact"/>
              <w:jc w:val="left"/>
              <w:rPr>
                <w:rFonts w:asciiTheme="minorEastAsia" w:eastAsiaTheme="minorEastAsia" w:hAnsiTheme="minorEastAsia"/>
                <w:sz w:val="24"/>
              </w:rPr>
            </w:pPr>
            <w:r w:rsidRPr="007D5A39">
              <w:rPr>
                <w:rFonts w:asciiTheme="minorEastAsia" w:eastAsiaTheme="minorEastAsia" w:hAnsiTheme="minorEastAsia"/>
                <w:sz w:val="24"/>
              </w:rPr>
              <w:t>2、比较危险或计算药量较大的危险品仓库，不宜布置在库区出入口的附近；</w:t>
            </w:r>
          </w:p>
          <w:p w:rsidR="00A47BB6" w:rsidRPr="007D5A39" w:rsidRDefault="00A47BB6" w:rsidP="00985EA5">
            <w:pPr>
              <w:spacing w:line="300" w:lineRule="exact"/>
              <w:jc w:val="left"/>
              <w:rPr>
                <w:rFonts w:asciiTheme="minorEastAsia" w:eastAsiaTheme="minorEastAsia" w:hAnsiTheme="minorEastAsia"/>
                <w:sz w:val="24"/>
              </w:rPr>
            </w:pPr>
            <w:r w:rsidRPr="007D5A39">
              <w:rPr>
                <w:rFonts w:asciiTheme="minorEastAsia" w:eastAsiaTheme="minorEastAsia" w:hAnsiTheme="minorEastAsia"/>
                <w:sz w:val="24"/>
              </w:rPr>
              <w:t>3、不同类别仓库应考虑分区布置，同一危险等级的仓库</w:t>
            </w:r>
            <w:proofErr w:type="gramStart"/>
            <w:r w:rsidRPr="007D5A39">
              <w:rPr>
                <w:rFonts w:asciiTheme="minorEastAsia" w:eastAsiaTheme="minorEastAsia" w:hAnsiTheme="minorEastAsia"/>
                <w:sz w:val="24"/>
              </w:rPr>
              <w:t>宜集中</w:t>
            </w:r>
            <w:proofErr w:type="gramEnd"/>
            <w:r w:rsidRPr="007D5A39">
              <w:rPr>
                <w:rFonts w:asciiTheme="minorEastAsia" w:eastAsiaTheme="minorEastAsia" w:hAnsiTheme="minorEastAsia"/>
                <w:sz w:val="24"/>
              </w:rPr>
              <w:t>布置；</w:t>
            </w:r>
          </w:p>
          <w:p w:rsidR="00A47BB6" w:rsidRPr="007D5A39" w:rsidRDefault="00A47BB6" w:rsidP="00985EA5">
            <w:pPr>
              <w:spacing w:line="300" w:lineRule="exact"/>
              <w:jc w:val="left"/>
              <w:rPr>
                <w:rFonts w:asciiTheme="minorEastAsia" w:eastAsiaTheme="minorEastAsia" w:hAnsiTheme="minorEastAsia"/>
                <w:sz w:val="24"/>
              </w:rPr>
            </w:pPr>
            <w:r w:rsidRPr="007D5A39">
              <w:rPr>
                <w:rFonts w:asciiTheme="minorEastAsia" w:eastAsiaTheme="minorEastAsia" w:hAnsiTheme="minorEastAsia"/>
                <w:sz w:val="24"/>
              </w:rPr>
              <w:t>4、计算药量大或危险性大的仓库宜布置在总仓库区的边缘或其他有利于安全的地形处。</w:t>
            </w:r>
          </w:p>
        </w:tc>
        <w:tc>
          <w:tcPr>
            <w:tcW w:w="2017" w:type="dxa"/>
            <w:vAlign w:val="center"/>
          </w:tcPr>
          <w:p w:rsidR="00A47BB6" w:rsidRPr="007D5A39" w:rsidRDefault="00A47BB6" w:rsidP="00985EA5">
            <w:pPr>
              <w:spacing w:line="300" w:lineRule="exact"/>
              <w:rPr>
                <w:rFonts w:asciiTheme="minorEastAsia" w:eastAsiaTheme="minorEastAsia" w:hAnsiTheme="minorEastAsia"/>
                <w:sz w:val="24"/>
              </w:rPr>
            </w:pPr>
            <w:r w:rsidRPr="007D5A39">
              <w:rPr>
                <w:rFonts w:asciiTheme="minorEastAsia" w:eastAsiaTheme="minorEastAsia" w:hAnsiTheme="minorEastAsia"/>
                <w:sz w:val="24"/>
              </w:rPr>
              <w:t>《烟花爆竹工程设计安全规范》</w:t>
            </w:r>
          </w:p>
          <w:p w:rsidR="00A47BB6" w:rsidRPr="007D5A39" w:rsidRDefault="00A47BB6" w:rsidP="00985EA5">
            <w:pPr>
              <w:spacing w:line="300" w:lineRule="exact"/>
              <w:rPr>
                <w:rFonts w:asciiTheme="minorEastAsia" w:eastAsiaTheme="minorEastAsia" w:hAnsiTheme="minorEastAsia"/>
                <w:sz w:val="24"/>
              </w:rPr>
            </w:pPr>
            <w:r w:rsidRPr="007D5A39">
              <w:rPr>
                <w:rFonts w:asciiTheme="minorEastAsia" w:eastAsiaTheme="minorEastAsia" w:hAnsiTheme="minorEastAsia"/>
                <w:sz w:val="24"/>
              </w:rPr>
              <w:t>GB 50161-2009</w:t>
            </w:r>
          </w:p>
        </w:tc>
      </w:tr>
      <w:tr w:rsidR="00A47BB6" w:rsidRPr="007D5A39" w:rsidTr="00985EA5">
        <w:trPr>
          <w:trHeight w:val="567"/>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lastRenderedPageBreak/>
              <w:t>5</w:t>
            </w:r>
          </w:p>
        </w:tc>
        <w:tc>
          <w:tcPr>
            <w:tcW w:w="1985" w:type="dxa"/>
            <w:vAlign w:val="center"/>
          </w:tcPr>
          <w:p w:rsidR="00A47BB6" w:rsidRPr="007D5A39" w:rsidRDefault="00A47BB6" w:rsidP="00985EA5">
            <w:pPr>
              <w:jc w:val="left"/>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围  墙</w:t>
            </w:r>
          </w:p>
        </w:tc>
        <w:tc>
          <w:tcPr>
            <w:tcW w:w="2977" w:type="dxa"/>
            <w:vAlign w:val="center"/>
          </w:tcPr>
          <w:p w:rsidR="00A47BB6" w:rsidRPr="007D5A39" w:rsidRDefault="00A47BB6" w:rsidP="00985EA5">
            <w:pPr>
              <w:adjustRightInd w:val="0"/>
              <w:snapToGrid w:val="0"/>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库区围墙与仓库的距离不足，围墙外飞火易引燃危险品仓库；</w:t>
            </w:r>
          </w:p>
          <w:p w:rsidR="00A47BB6" w:rsidRPr="007D5A39" w:rsidRDefault="00A47BB6" w:rsidP="00985EA5">
            <w:pPr>
              <w:adjustRightInd w:val="0"/>
              <w:snapToGrid w:val="0"/>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仓库</w:t>
            </w:r>
            <w:r w:rsidRPr="007D5A39">
              <w:rPr>
                <w:rFonts w:asciiTheme="minorEastAsia" w:eastAsiaTheme="minorEastAsia" w:hAnsiTheme="minorEastAsia"/>
                <w:sz w:val="24"/>
              </w:rPr>
              <w:t>外墙四</w:t>
            </w:r>
            <w:proofErr w:type="gramStart"/>
            <w:r w:rsidRPr="007D5A39">
              <w:rPr>
                <w:rFonts w:asciiTheme="minorEastAsia" w:eastAsiaTheme="minorEastAsia" w:hAnsiTheme="minorEastAsia"/>
                <w:sz w:val="24"/>
              </w:rPr>
              <w:t>周</w:t>
            </w:r>
            <w:r w:rsidRPr="007D5A39">
              <w:rPr>
                <w:rFonts w:asciiTheme="minorEastAsia" w:eastAsiaTheme="minorEastAsia" w:hAnsiTheme="minorEastAsia"/>
                <w:snapToGrid w:val="0"/>
                <w:color w:val="000000"/>
                <w:kern w:val="0"/>
                <w:sz w:val="24"/>
              </w:rPr>
              <w:t>未</w:t>
            </w:r>
            <w:proofErr w:type="gramEnd"/>
            <w:r w:rsidRPr="007D5A39">
              <w:rPr>
                <w:rFonts w:asciiTheme="minorEastAsia" w:eastAsiaTheme="minorEastAsia" w:hAnsiTheme="minorEastAsia"/>
                <w:snapToGrid w:val="0"/>
                <w:color w:val="000000"/>
                <w:kern w:val="0"/>
                <w:sz w:val="24"/>
              </w:rPr>
              <w:t>设防火隔离带，周边火种会引燃仓库；</w:t>
            </w:r>
          </w:p>
          <w:p w:rsidR="00A47BB6" w:rsidRPr="007D5A39" w:rsidRDefault="00A47BB6" w:rsidP="00985EA5">
            <w:pPr>
              <w:adjustRightInd w:val="0"/>
              <w:snapToGrid w:val="0"/>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围墙高度不足或围墙设置不齐全等，</w:t>
            </w:r>
            <w:r w:rsidRPr="007D5A39">
              <w:rPr>
                <w:rFonts w:asciiTheme="minorEastAsia" w:eastAsiaTheme="minorEastAsia" w:hAnsiTheme="minorEastAsia"/>
                <w:bCs/>
                <w:snapToGrid w:val="0"/>
                <w:color w:val="000000"/>
                <w:kern w:val="0"/>
                <w:sz w:val="24"/>
              </w:rPr>
              <w:t>不法分子偷盗烟花爆竹，引发火灾、爆炸，会对公共安全构成威胁</w:t>
            </w:r>
            <w:r w:rsidRPr="007D5A39">
              <w:rPr>
                <w:rFonts w:asciiTheme="minorEastAsia" w:eastAsiaTheme="minorEastAsia" w:hAnsiTheme="minorEastAsia"/>
                <w:snapToGrid w:val="0"/>
                <w:color w:val="000000"/>
                <w:kern w:val="0"/>
                <w:sz w:val="24"/>
              </w:rPr>
              <w:t>。</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napToGrid w:val="0"/>
                <w:color w:val="000000"/>
                <w:kern w:val="0"/>
                <w:sz w:val="24"/>
              </w:rPr>
              <w:t>火灾、爆炸</w:t>
            </w:r>
          </w:p>
        </w:tc>
        <w:tc>
          <w:tcPr>
            <w:tcW w:w="5245" w:type="dxa"/>
            <w:vAlign w:val="center"/>
          </w:tcPr>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1、危险品总仓库区应设置高度不低于</w:t>
            </w:r>
            <w:smartTag w:uri="urn:schemas-microsoft-com:office:smarttags" w:element="chmetcnv">
              <w:smartTagPr>
                <w:attr w:name="UnitName" w:val="m"/>
                <w:attr w:name="SourceValue" w:val="2"/>
                <w:attr w:name="HasSpace" w:val="False"/>
                <w:attr w:name="Negative" w:val="False"/>
                <w:attr w:name="NumberType" w:val="1"/>
                <w:attr w:name="TCSC" w:val="0"/>
              </w:smartTagPr>
              <w:r w:rsidRPr="007D5A39">
                <w:rPr>
                  <w:rFonts w:asciiTheme="minorEastAsia" w:eastAsiaTheme="minorEastAsia" w:hAnsiTheme="minorEastAsia"/>
                  <w:sz w:val="24"/>
                </w:rPr>
                <w:t>2m</w:t>
              </w:r>
            </w:smartTag>
            <w:r w:rsidRPr="007D5A39">
              <w:rPr>
                <w:rFonts w:asciiTheme="minorEastAsia" w:eastAsiaTheme="minorEastAsia" w:hAnsiTheme="minorEastAsia"/>
                <w:sz w:val="24"/>
              </w:rPr>
              <w:t>的围墙；</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2、围墙与危险性建构筑物之间的距离宜为</w:t>
            </w:r>
            <w:smartTag w:uri="urn:schemas-microsoft-com:office:smarttags" w:element="chmetcnv">
              <w:smartTagPr>
                <w:attr w:name="UnitName" w:val="m"/>
                <w:attr w:name="SourceValue" w:val="12"/>
                <w:attr w:name="HasSpace" w:val="False"/>
                <w:attr w:name="Negative" w:val="False"/>
                <w:attr w:name="NumberType" w:val="1"/>
                <w:attr w:name="TCSC" w:val="0"/>
              </w:smartTagPr>
              <w:r w:rsidRPr="007D5A39">
                <w:rPr>
                  <w:rFonts w:asciiTheme="minorEastAsia" w:eastAsiaTheme="minorEastAsia" w:hAnsiTheme="minorEastAsia"/>
                  <w:sz w:val="24"/>
                </w:rPr>
                <w:t>12m</w:t>
              </w:r>
            </w:smartTag>
            <w:r w:rsidRPr="007D5A39">
              <w:rPr>
                <w:rFonts w:asciiTheme="minorEastAsia" w:eastAsiaTheme="minorEastAsia" w:hAnsiTheme="minorEastAsia"/>
                <w:sz w:val="24"/>
              </w:rPr>
              <w:t>，且不应小于</w:t>
            </w:r>
            <w:smartTag w:uri="urn:schemas-microsoft-com:office:smarttags" w:element="chmetcnv">
              <w:smartTagPr>
                <w:attr w:name="UnitName" w:val="m"/>
                <w:attr w:name="SourceValue" w:val="5"/>
                <w:attr w:name="HasSpace" w:val="False"/>
                <w:attr w:name="Negative" w:val="False"/>
                <w:attr w:name="NumberType" w:val="1"/>
                <w:attr w:name="TCSC" w:val="0"/>
              </w:smartTagPr>
              <w:r w:rsidRPr="007D5A39">
                <w:rPr>
                  <w:rFonts w:asciiTheme="minorEastAsia" w:eastAsiaTheme="minorEastAsia" w:hAnsiTheme="minorEastAsia"/>
                  <w:sz w:val="24"/>
                </w:rPr>
                <w:t>5m</w:t>
              </w:r>
            </w:smartTag>
            <w:r w:rsidRPr="007D5A39">
              <w:rPr>
                <w:rFonts w:asciiTheme="minorEastAsia" w:eastAsiaTheme="minorEastAsia" w:hAnsiTheme="minorEastAsia"/>
                <w:sz w:val="24"/>
              </w:rPr>
              <w:t>；</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3、围墙应</w:t>
            </w:r>
            <w:proofErr w:type="gramStart"/>
            <w:r w:rsidRPr="007D5A39">
              <w:rPr>
                <w:rFonts w:asciiTheme="minorEastAsia" w:eastAsiaTheme="minorEastAsia" w:hAnsiTheme="minorEastAsia"/>
                <w:sz w:val="24"/>
              </w:rPr>
              <w:t>为密砌围墙</w:t>
            </w:r>
            <w:proofErr w:type="gramEnd"/>
            <w:r w:rsidRPr="007D5A39">
              <w:rPr>
                <w:rFonts w:asciiTheme="minorEastAsia" w:eastAsiaTheme="minorEastAsia" w:hAnsiTheme="minorEastAsia"/>
                <w:sz w:val="24"/>
              </w:rPr>
              <w:t>，特殊地形</w:t>
            </w:r>
            <w:proofErr w:type="gramStart"/>
            <w:r w:rsidRPr="007D5A39">
              <w:rPr>
                <w:rFonts w:asciiTheme="minorEastAsia" w:eastAsiaTheme="minorEastAsia" w:hAnsiTheme="minorEastAsia"/>
                <w:sz w:val="24"/>
              </w:rPr>
              <w:t>设置密砌围墙</w:t>
            </w:r>
            <w:proofErr w:type="gramEnd"/>
            <w:r w:rsidRPr="007D5A39">
              <w:rPr>
                <w:rFonts w:asciiTheme="minorEastAsia" w:eastAsiaTheme="minorEastAsia" w:hAnsiTheme="minorEastAsia"/>
                <w:sz w:val="24"/>
              </w:rPr>
              <w:t>有困难时，局部地段可设置</w:t>
            </w:r>
            <w:proofErr w:type="gramStart"/>
            <w:r w:rsidRPr="007D5A39">
              <w:rPr>
                <w:rFonts w:asciiTheme="minorEastAsia" w:eastAsiaTheme="minorEastAsia" w:hAnsiTheme="minorEastAsia"/>
                <w:sz w:val="24"/>
              </w:rPr>
              <w:t>刺丝网</w:t>
            </w:r>
            <w:proofErr w:type="gramEnd"/>
            <w:r w:rsidRPr="007D5A39">
              <w:rPr>
                <w:rFonts w:asciiTheme="minorEastAsia" w:eastAsiaTheme="minorEastAsia" w:hAnsiTheme="minorEastAsia"/>
                <w:sz w:val="24"/>
              </w:rPr>
              <w:t>围墙。</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4、仓库外墙四周</w:t>
            </w:r>
            <w:smartTag w:uri="urn:schemas-microsoft-com:office:smarttags" w:element="chmetcnv">
              <w:smartTagPr>
                <w:attr w:name="UnitName" w:val="m"/>
                <w:attr w:name="SourceValue" w:val="5"/>
                <w:attr w:name="HasSpace" w:val="False"/>
                <w:attr w:name="Negative" w:val="False"/>
                <w:attr w:name="NumberType" w:val="1"/>
                <w:attr w:name="TCSC" w:val="0"/>
              </w:smartTagPr>
              <w:r w:rsidRPr="007D5A39">
                <w:rPr>
                  <w:rFonts w:asciiTheme="minorEastAsia" w:eastAsiaTheme="minorEastAsia" w:hAnsiTheme="minorEastAsia"/>
                  <w:sz w:val="24"/>
                </w:rPr>
                <w:t>5m</w:t>
              </w:r>
            </w:smartTag>
            <w:r w:rsidRPr="007D5A39">
              <w:rPr>
                <w:rFonts w:asciiTheme="minorEastAsia" w:eastAsiaTheme="minorEastAsia" w:hAnsiTheme="minorEastAsia"/>
                <w:sz w:val="24"/>
              </w:rPr>
              <w:t>内应设防火隔离带。</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5、库区围墙宜设库区周界入侵报警系统。</w:t>
            </w:r>
          </w:p>
        </w:tc>
        <w:tc>
          <w:tcPr>
            <w:tcW w:w="2017" w:type="dxa"/>
            <w:vAlign w:val="center"/>
          </w:tcPr>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《烟花爆竹工程设计安全规范》</w:t>
            </w:r>
          </w:p>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GB 50161-2009</w:t>
            </w:r>
          </w:p>
        </w:tc>
      </w:tr>
      <w:tr w:rsidR="00A47BB6" w:rsidRPr="007D5A39" w:rsidTr="00985EA5">
        <w:trPr>
          <w:trHeight w:val="567"/>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6</w:t>
            </w:r>
          </w:p>
        </w:tc>
        <w:tc>
          <w:tcPr>
            <w:tcW w:w="1985" w:type="dxa"/>
            <w:vAlign w:val="center"/>
          </w:tcPr>
          <w:p w:rsidR="00A47BB6" w:rsidRPr="007D5A39" w:rsidRDefault="00A47BB6" w:rsidP="00985EA5">
            <w:pPr>
              <w:jc w:val="left"/>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库区道路的宽度、坡度以及道路与库房的距离</w:t>
            </w:r>
          </w:p>
        </w:tc>
        <w:tc>
          <w:tcPr>
            <w:tcW w:w="2977" w:type="dxa"/>
            <w:vAlign w:val="center"/>
          </w:tcPr>
          <w:p w:rsidR="00A47BB6" w:rsidRPr="007D5A39" w:rsidRDefault="00A47BB6" w:rsidP="00985EA5">
            <w:pPr>
              <w:adjustRightInd w:val="0"/>
              <w:snapToGrid w:val="0"/>
              <w:rPr>
                <w:rFonts w:asciiTheme="minorEastAsia" w:eastAsiaTheme="minorEastAsia" w:hAnsiTheme="minorEastAsia"/>
                <w:snapToGrid w:val="0"/>
                <w:color w:val="000000"/>
                <w:kern w:val="0"/>
                <w:sz w:val="24"/>
              </w:rPr>
            </w:pPr>
            <w:r w:rsidRPr="007D5A39">
              <w:rPr>
                <w:rFonts w:asciiTheme="minorEastAsia" w:eastAsiaTheme="minorEastAsia" w:hAnsiTheme="minorEastAsia"/>
                <w:bCs/>
                <w:snapToGrid w:val="0"/>
                <w:color w:val="000000"/>
                <w:kern w:val="0"/>
                <w:sz w:val="24"/>
              </w:rPr>
              <w:t>库区道路的宽度不足，</w:t>
            </w:r>
            <w:r w:rsidRPr="007D5A39">
              <w:rPr>
                <w:rFonts w:asciiTheme="minorEastAsia" w:eastAsiaTheme="minorEastAsia" w:hAnsiTheme="minorEastAsia"/>
                <w:snapToGrid w:val="0"/>
                <w:color w:val="000000"/>
                <w:kern w:val="0"/>
                <w:sz w:val="24"/>
              </w:rPr>
              <w:t>库区车辆易发生车辆伤害或碰撞，易引发烟花爆竹火灾、爆炸事故；</w:t>
            </w:r>
          </w:p>
          <w:p w:rsidR="00A47BB6" w:rsidRPr="007D5A39" w:rsidRDefault="00A47BB6" w:rsidP="00985EA5">
            <w:pPr>
              <w:adjustRightInd w:val="0"/>
              <w:snapToGrid w:val="0"/>
              <w:rPr>
                <w:rFonts w:asciiTheme="minorEastAsia" w:eastAsiaTheme="minorEastAsia" w:hAnsiTheme="minorEastAsia"/>
                <w:snapToGrid w:val="0"/>
                <w:color w:val="000000"/>
                <w:kern w:val="0"/>
                <w:sz w:val="24"/>
              </w:rPr>
            </w:pPr>
            <w:r w:rsidRPr="007D5A39">
              <w:rPr>
                <w:rFonts w:asciiTheme="minorEastAsia" w:eastAsiaTheme="minorEastAsia" w:hAnsiTheme="minorEastAsia"/>
                <w:bCs/>
                <w:snapToGrid w:val="0"/>
                <w:color w:val="000000"/>
                <w:kern w:val="0"/>
                <w:sz w:val="24"/>
              </w:rPr>
              <w:t>库区道路坡度较陡，库内</w:t>
            </w:r>
            <w:r w:rsidRPr="007D5A39">
              <w:rPr>
                <w:rFonts w:asciiTheme="minorEastAsia" w:eastAsiaTheme="minorEastAsia" w:hAnsiTheme="minorEastAsia"/>
                <w:snapToGrid w:val="0"/>
                <w:color w:val="000000"/>
                <w:kern w:val="0"/>
                <w:sz w:val="24"/>
              </w:rPr>
              <w:t>车辆运输易发生翻车，引发燃烧、爆炸事故；</w:t>
            </w:r>
          </w:p>
          <w:p w:rsidR="00A47BB6" w:rsidRPr="007D5A39" w:rsidRDefault="00A47BB6" w:rsidP="00985EA5">
            <w:pPr>
              <w:adjustRightInd w:val="0"/>
              <w:snapToGrid w:val="0"/>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库区</w:t>
            </w:r>
            <w:r w:rsidRPr="007D5A39">
              <w:rPr>
                <w:rFonts w:asciiTheme="minorEastAsia" w:eastAsiaTheme="minorEastAsia" w:hAnsiTheme="minorEastAsia"/>
                <w:bCs/>
                <w:snapToGrid w:val="0"/>
                <w:color w:val="000000"/>
                <w:kern w:val="0"/>
                <w:sz w:val="24"/>
              </w:rPr>
              <w:t>道路中心线与库房的距离不足，运输时发生事故引发烟花爆竹火灾、爆炸，会波及库房安全。</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5245" w:type="dxa"/>
            <w:vAlign w:val="center"/>
          </w:tcPr>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1、库区运输危险品的主干道中心线与库房的距离不应小于</w:t>
            </w:r>
            <w:smartTag w:uri="urn:schemas-microsoft-com:office:smarttags" w:element="chmetcnv">
              <w:smartTagPr>
                <w:attr w:name="UnitName" w:val="m"/>
                <w:attr w:name="SourceValue" w:val="10"/>
                <w:attr w:name="HasSpace" w:val="False"/>
                <w:attr w:name="Negative" w:val="False"/>
                <w:attr w:name="NumberType" w:val="1"/>
                <w:attr w:name="TCSC" w:val="0"/>
              </w:smartTagPr>
              <w:r w:rsidRPr="007D5A39">
                <w:rPr>
                  <w:rFonts w:asciiTheme="minorEastAsia" w:eastAsiaTheme="minorEastAsia" w:hAnsiTheme="minorEastAsia"/>
                  <w:sz w:val="24"/>
                </w:rPr>
                <w:t>10m</w:t>
              </w:r>
            </w:smartTag>
            <w:r w:rsidRPr="007D5A39">
              <w:rPr>
                <w:rFonts w:asciiTheme="minorEastAsia" w:eastAsiaTheme="minorEastAsia" w:hAnsiTheme="minorEastAsia"/>
                <w:sz w:val="24"/>
              </w:rPr>
              <w:t>；</w:t>
            </w:r>
          </w:p>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2、库区内汽车运输的主干道纵坡不宜大于6%；手推车运输的道路纵坡不宜大于2%。</w:t>
            </w:r>
          </w:p>
        </w:tc>
        <w:tc>
          <w:tcPr>
            <w:tcW w:w="2017" w:type="dxa"/>
            <w:vAlign w:val="center"/>
          </w:tcPr>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《烟花爆竹工程设计安全规范》</w:t>
            </w:r>
          </w:p>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GB 50161-2009</w:t>
            </w:r>
          </w:p>
        </w:tc>
      </w:tr>
      <w:tr w:rsidR="00A47BB6" w:rsidRPr="007D5A39" w:rsidTr="00985EA5">
        <w:trPr>
          <w:trHeight w:val="567"/>
        </w:trPr>
        <w:tc>
          <w:tcPr>
            <w:tcW w:w="14174" w:type="dxa"/>
            <w:gridSpan w:val="6"/>
            <w:vAlign w:val="center"/>
          </w:tcPr>
          <w:p w:rsidR="00A47BB6" w:rsidRPr="007D5A39" w:rsidRDefault="00A47BB6" w:rsidP="00985EA5">
            <w:pPr>
              <w:adjustRightInd w:val="0"/>
              <w:snapToGrid w:val="0"/>
              <w:jc w:val="left"/>
              <w:rPr>
                <w:rFonts w:asciiTheme="minorEastAsia" w:eastAsiaTheme="minorEastAsia" w:hAnsiTheme="minorEastAsia"/>
                <w:bCs/>
                <w:snapToGrid w:val="0"/>
                <w:color w:val="000000"/>
                <w:kern w:val="0"/>
                <w:sz w:val="24"/>
              </w:rPr>
            </w:pPr>
            <w:r w:rsidRPr="007D5A39">
              <w:rPr>
                <w:rFonts w:asciiTheme="minorEastAsia" w:eastAsiaTheme="minorEastAsia" w:hAnsiTheme="minorEastAsia"/>
                <w:b/>
                <w:snapToGrid w:val="0"/>
                <w:color w:val="000000"/>
                <w:kern w:val="0"/>
                <w:sz w:val="24"/>
              </w:rPr>
              <w:t>（2）库房与建筑结构</w:t>
            </w:r>
          </w:p>
        </w:tc>
      </w:tr>
      <w:tr w:rsidR="00A47BB6" w:rsidRPr="007D5A39" w:rsidTr="00985EA5">
        <w:trPr>
          <w:trHeight w:val="567"/>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lastRenderedPageBreak/>
              <w:t>1</w:t>
            </w:r>
          </w:p>
        </w:tc>
        <w:tc>
          <w:tcPr>
            <w:tcW w:w="1985" w:type="dxa"/>
            <w:vAlign w:val="center"/>
          </w:tcPr>
          <w:p w:rsidR="00A47BB6" w:rsidRPr="007D5A39" w:rsidRDefault="00A47BB6" w:rsidP="00985EA5">
            <w:pPr>
              <w:jc w:val="left"/>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库房面积、定员、定量和定级</w:t>
            </w:r>
          </w:p>
        </w:tc>
        <w:tc>
          <w:tcPr>
            <w:tcW w:w="2977" w:type="dxa"/>
            <w:vAlign w:val="center"/>
          </w:tcPr>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napToGrid w:val="0"/>
                <w:color w:val="000000"/>
                <w:kern w:val="0"/>
                <w:sz w:val="24"/>
              </w:rPr>
              <w:t>库房面积过大、定员、定量和定级过高，火灾</w:t>
            </w:r>
            <w:r w:rsidRPr="007D5A39">
              <w:rPr>
                <w:rFonts w:asciiTheme="minorEastAsia" w:eastAsiaTheme="minorEastAsia" w:hAnsiTheme="minorEastAsia"/>
                <w:sz w:val="24"/>
              </w:rPr>
              <w:t>、爆炸事故</w:t>
            </w:r>
            <w:r w:rsidRPr="007D5A39">
              <w:rPr>
                <w:rFonts w:asciiTheme="minorEastAsia" w:eastAsiaTheme="minorEastAsia" w:hAnsiTheme="minorEastAsia"/>
                <w:snapToGrid w:val="0"/>
                <w:color w:val="000000"/>
                <w:kern w:val="0"/>
                <w:sz w:val="24"/>
              </w:rPr>
              <w:t>时，会扩大对人员和财产的损害后果。</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5245" w:type="dxa"/>
            <w:vAlign w:val="center"/>
          </w:tcPr>
          <w:p w:rsidR="00A47BB6" w:rsidRPr="007D5A39" w:rsidRDefault="00A47BB6" w:rsidP="00985EA5">
            <w:pPr>
              <w:adjustRightInd w:val="0"/>
              <w:snapToGrid w:val="0"/>
              <w:jc w:val="left"/>
              <w:rPr>
                <w:rFonts w:asciiTheme="minorEastAsia" w:eastAsiaTheme="minorEastAsia" w:hAnsiTheme="minorEastAsia"/>
                <w:sz w:val="24"/>
              </w:rPr>
            </w:pPr>
            <w:r w:rsidRPr="007D5A39">
              <w:rPr>
                <w:rFonts w:asciiTheme="minorEastAsia" w:eastAsiaTheme="minorEastAsia" w:hAnsiTheme="minorEastAsia"/>
                <w:sz w:val="24"/>
              </w:rPr>
              <w:t>1、 库房面积、定员、定量、定级应符合标准和设计要求；烟花爆竹仓库设计资质应符合国家有关规定；</w:t>
            </w:r>
          </w:p>
          <w:p w:rsidR="00A47BB6" w:rsidRPr="007D5A39" w:rsidRDefault="00A47BB6" w:rsidP="00985EA5">
            <w:pPr>
              <w:adjustRightInd w:val="0"/>
              <w:snapToGrid w:val="0"/>
              <w:jc w:val="left"/>
              <w:rPr>
                <w:rFonts w:asciiTheme="minorEastAsia" w:eastAsiaTheme="minorEastAsia" w:hAnsiTheme="minorEastAsia"/>
                <w:sz w:val="24"/>
              </w:rPr>
            </w:pPr>
            <w:r w:rsidRPr="007D5A39">
              <w:rPr>
                <w:rFonts w:asciiTheme="minorEastAsia" w:eastAsiaTheme="minorEastAsia" w:hAnsiTheme="minorEastAsia"/>
                <w:sz w:val="24"/>
              </w:rPr>
              <w:t>2、 1.1级成品</w:t>
            </w:r>
            <w:proofErr w:type="gramStart"/>
            <w:r w:rsidRPr="007D5A39">
              <w:rPr>
                <w:rFonts w:asciiTheme="minorEastAsia" w:eastAsiaTheme="minorEastAsia" w:hAnsiTheme="minorEastAsia"/>
                <w:sz w:val="24"/>
              </w:rPr>
              <w:t>仓库单库建筑面积</w:t>
            </w:r>
            <w:proofErr w:type="gramEnd"/>
            <w:r w:rsidRPr="007D5A39">
              <w:rPr>
                <w:rFonts w:asciiTheme="minorEastAsia" w:eastAsiaTheme="minorEastAsia" w:hAnsiTheme="minorEastAsia"/>
                <w:sz w:val="24"/>
              </w:rPr>
              <w:t>不宜超过500m</w:t>
            </w:r>
            <w:r w:rsidRPr="007D5A39">
              <w:rPr>
                <w:rFonts w:asciiTheme="minorEastAsia" w:eastAsiaTheme="minorEastAsia" w:hAnsiTheme="minorEastAsia"/>
                <w:sz w:val="24"/>
                <w:vertAlign w:val="superscript"/>
              </w:rPr>
              <w:t>2</w:t>
            </w:r>
            <w:r w:rsidRPr="007D5A39">
              <w:rPr>
                <w:rFonts w:asciiTheme="minorEastAsia" w:eastAsiaTheme="minorEastAsia" w:hAnsiTheme="minorEastAsia"/>
                <w:sz w:val="24"/>
              </w:rPr>
              <w:t>，存药量不宜超过</w:t>
            </w:r>
            <w:smartTag w:uri="urn:schemas-microsoft-com:office:smarttags" w:element="chmetcnv">
              <w:smartTagPr>
                <w:attr w:name="UnitName" w:val="kg"/>
                <w:attr w:name="SourceValue" w:val="10000"/>
                <w:attr w:name="HasSpace" w:val="False"/>
                <w:attr w:name="Negative" w:val="False"/>
                <w:attr w:name="NumberType" w:val="1"/>
                <w:attr w:name="TCSC" w:val="0"/>
              </w:smartTagPr>
              <w:r w:rsidRPr="007D5A39">
                <w:rPr>
                  <w:rFonts w:asciiTheme="minorEastAsia" w:eastAsiaTheme="minorEastAsia" w:hAnsiTheme="minorEastAsia"/>
                  <w:sz w:val="24"/>
                </w:rPr>
                <w:t>10000kg</w:t>
              </w:r>
            </w:smartTag>
            <w:r w:rsidRPr="007D5A39">
              <w:rPr>
                <w:rFonts w:asciiTheme="minorEastAsia" w:eastAsiaTheme="minorEastAsia" w:hAnsiTheme="minorEastAsia"/>
                <w:sz w:val="24"/>
              </w:rPr>
              <w:t>；</w:t>
            </w:r>
          </w:p>
          <w:p w:rsidR="00A47BB6" w:rsidRPr="007D5A39" w:rsidRDefault="00A47BB6" w:rsidP="00985EA5">
            <w:pPr>
              <w:adjustRightInd w:val="0"/>
              <w:snapToGrid w:val="0"/>
              <w:jc w:val="left"/>
              <w:rPr>
                <w:rFonts w:asciiTheme="minorEastAsia" w:eastAsiaTheme="minorEastAsia" w:hAnsiTheme="minorEastAsia"/>
                <w:sz w:val="24"/>
              </w:rPr>
            </w:pPr>
            <w:r w:rsidRPr="007D5A39">
              <w:rPr>
                <w:rFonts w:asciiTheme="minorEastAsia" w:eastAsiaTheme="minorEastAsia" w:hAnsiTheme="minorEastAsia"/>
                <w:sz w:val="24"/>
              </w:rPr>
              <w:t>3、 1.3级成品</w:t>
            </w:r>
            <w:proofErr w:type="gramStart"/>
            <w:r w:rsidRPr="007D5A39">
              <w:rPr>
                <w:rFonts w:asciiTheme="minorEastAsia" w:eastAsiaTheme="minorEastAsia" w:hAnsiTheme="minorEastAsia"/>
                <w:sz w:val="24"/>
              </w:rPr>
              <w:t>仓库单库建筑面积</w:t>
            </w:r>
            <w:proofErr w:type="gramEnd"/>
            <w:r w:rsidRPr="007D5A39">
              <w:rPr>
                <w:rFonts w:asciiTheme="minorEastAsia" w:eastAsiaTheme="minorEastAsia" w:hAnsiTheme="minorEastAsia"/>
                <w:sz w:val="24"/>
              </w:rPr>
              <w:t>不宜超过1000m</w:t>
            </w:r>
            <w:r w:rsidRPr="007D5A39">
              <w:rPr>
                <w:rFonts w:asciiTheme="minorEastAsia" w:eastAsiaTheme="minorEastAsia" w:hAnsiTheme="minorEastAsia"/>
                <w:sz w:val="24"/>
                <w:vertAlign w:val="superscript"/>
              </w:rPr>
              <w:t>2</w:t>
            </w:r>
            <w:r w:rsidRPr="007D5A39">
              <w:rPr>
                <w:rFonts w:asciiTheme="minorEastAsia" w:eastAsiaTheme="minorEastAsia" w:hAnsiTheme="minorEastAsia"/>
                <w:sz w:val="24"/>
              </w:rPr>
              <w:t>，每个防火分区建筑面积不应超过500m</w:t>
            </w:r>
            <w:r w:rsidRPr="007D5A39">
              <w:rPr>
                <w:rFonts w:asciiTheme="minorEastAsia" w:eastAsiaTheme="minorEastAsia" w:hAnsiTheme="minorEastAsia"/>
                <w:sz w:val="24"/>
                <w:vertAlign w:val="superscript"/>
              </w:rPr>
              <w:t>2</w:t>
            </w:r>
            <w:r w:rsidRPr="007D5A39">
              <w:rPr>
                <w:rFonts w:asciiTheme="minorEastAsia" w:eastAsiaTheme="minorEastAsia" w:hAnsiTheme="minorEastAsia"/>
                <w:sz w:val="24"/>
              </w:rPr>
              <w:t>，存药量不宜超过</w:t>
            </w:r>
            <w:smartTag w:uri="urn:schemas-microsoft-com:office:smarttags" w:element="chmetcnv">
              <w:smartTagPr>
                <w:attr w:name="UnitName" w:val="kg"/>
                <w:attr w:name="SourceValue" w:val="20000"/>
                <w:attr w:name="HasSpace" w:val="False"/>
                <w:attr w:name="Negative" w:val="False"/>
                <w:attr w:name="NumberType" w:val="1"/>
                <w:attr w:name="TCSC" w:val="0"/>
              </w:smartTagPr>
              <w:r w:rsidRPr="007D5A39">
                <w:rPr>
                  <w:rFonts w:asciiTheme="minorEastAsia" w:eastAsiaTheme="minorEastAsia" w:hAnsiTheme="minorEastAsia"/>
                  <w:sz w:val="24"/>
                </w:rPr>
                <w:t>20000kg</w:t>
              </w:r>
            </w:smartTag>
            <w:r w:rsidRPr="007D5A39">
              <w:rPr>
                <w:rFonts w:asciiTheme="minorEastAsia" w:eastAsiaTheme="minorEastAsia" w:hAnsiTheme="minorEastAsia"/>
                <w:sz w:val="24"/>
              </w:rPr>
              <w:t>。</w:t>
            </w:r>
          </w:p>
        </w:tc>
        <w:tc>
          <w:tcPr>
            <w:tcW w:w="2017" w:type="dxa"/>
            <w:vAlign w:val="center"/>
          </w:tcPr>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《烟花爆竹工程设计安全规范》</w:t>
            </w:r>
          </w:p>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GB 50161-2009</w:t>
            </w:r>
          </w:p>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《烟花爆竹作业安全技术规程》</w:t>
            </w:r>
          </w:p>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GB 11652-2012</w:t>
            </w:r>
          </w:p>
        </w:tc>
      </w:tr>
      <w:tr w:rsidR="00A47BB6" w:rsidRPr="007D5A39" w:rsidTr="00985EA5">
        <w:trPr>
          <w:trHeight w:val="567"/>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2</w:t>
            </w:r>
          </w:p>
        </w:tc>
        <w:tc>
          <w:tcPr>
            <w:tcW w:w="1985" w:type="dxa"/>
            <w:vAlign w:val="center"/>
          </w:tcPr>
          <w:p w:rsidR="00A47BB6" w:rsidRPr="007D5A39" w:rsidRDefault="00A47BB6" w:rsidP="00985EA5">
            <w:pPr>
              <w:adjustRightInd w:val="0"/>
              <w:snapToGrid w:val="0"/>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库房建筑结构和耐火等级</w:t>
            </w:r>
          </w:p>
        </w:tc>
        <w:tc>
          <w:tcPr>
            <w:tcW w:w="2977" w:type="dxa"/>
            <w:vAlign w:val="center"/>
          </w:tcPr>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火灾、爆炸时，库房</w:t>
            </w:r>
            <w:r w:rsidRPr="007D5A39">
              <w:rPr>
                <w:rFonts w:asciiTheme="minorEastAsia" w:eastAsiaTheme="minorEastAsia" w:hAnsiTheme="minorEastAsia"/>
                <w:bCs/>
                <w:snapToGrid w:val="0"/>
                <w:color w:val="000000"/>
                <w:kern w:val="0"/>
                <w:sz w:val="24"/>
              </w:rPr>
              <w:t>建筑结构和耐火等级</w:t>
            </w:r>
            <w:r w:rsidRPr="007D5A39">
              <w:rPr>
                <w:rFonts w:asciiTheme="minorEastAsia" w:eastAsiaTheme="minorEastAsia" w:hAnsiTheme="minorEastAsia"/>
                <w:sz w:val="24"/>
              </w:rPr>
              <w:t>不符合要求，火灾、爆炸事故的危害后果扩大。</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5245" w:type="dxa"/>
            <w:vAlign w:val="center"/>
          </w:tcPr>
          <w:p w:rsidR="00A47BB6" w:rsidRPr="007D5A39" w:rsidRDefault="00A47BB6" w:rsidP="00985EA5">
            <w:pPr>
              <w:numPr>
                <w:ilvl w:val="0"/>
                <w:numId w:val="2"/>
              </w:numPr>
              <w:jc w:val="left"/>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库房的建筑结构和耐火等级应符合标准要求。</w:t>
            </w:r>
          </w:p>
          <w:p w:rsidR="00A47BB6" w:rsidRPr="007D5A39" w:rsidRDefault="00A47BB6" w:rsidP="00985EA5">
            <w:pPr>
              <w:numPr>
                <w:ilvl w:val="0"/>
                <w:numId w:val="2"/>
              </w:numPr>
              <w:jc w:val="left"/>
              <w:rPr>
                <w:rFonts w:asciiTheme="minorEastAsia" w:eastAsiaTheme="minorEastAsia" w:hAnsiTheme="minorEastAsia"/>
                <w:sz w:val="24"/>
              </w:rPr>
            </w:pPr>
            <w:r w:rsidRPr="007D5A39">
              <w:rPr>
                <w:rFonts w:asciiTheme="minorEastAsia" w:eastAsiaTheme="minorEastAsia" w:hAnsiTheme="minorEastAsia"/>
                <w:sz w:val="24"/>
              </w:rPr>
              <w:t>危险品仓库应采用现浇钢筋混凝土框架结构，或采用钢筋混凝土柱、梁承重结构；</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3、屋</w:t>
            </w:r>
            <w:proofErr w:type="gramStart"/>
            <w:r w:rsidRPr="007D5A39">
              <w:rPr>
                <w:rFonts w:asciiTheme="minorEastAsia" w:eastAsiaTheme="minorEastAsia" w:hAnsiTheme="minorEastAsia"/>
                <w:sz w:val="24"/>
              </w:rPr>
              <w:t>盖采用</w:t>
            </w:r>
            <w:proofErr w:type="gramEnd"/>
            <w:r w:rsidRPr="007D5A39">
              <w:rPr>
                <w:rFonts w:asciiTheme="minorEastAsia" w:eastAsiaTheme="minorEastAsia" w:hAnsiTheme="minorEastAsia"/>
                <w:sz w:val="24"/>
              </w:rPr>
              <w:t>现浇钢筋混凝土屋盖，或采用轻质泄压或轻质易碎屋盖；</w:t>
            </w:r>
          </w:p>
          <w:p w:rsidR="00A47BB6" w:rsidRPr="007D5A39" w:rsidRDefault="00A47BB6" w:rsidP="00985EA5">
            <w:pPr>
              <w:jc w:val="left"/>
              <w:rPr>
                <w:rFonts w:asciiTheme="minorEastAsia" w:eastAsiaTheme="minorEastAsia" w:hAnsiTheme="minorEastAsia"/>
                <w:spacing w:val="-4"/>
                <w:sz w:val="24"/>
              </w:rPr>
            </w:pPr>
            <w:r w:rsidRPr="007D5A39">
              <w:rPr>
                <w:rFonts w:asciiTheme="minorEastAsia" w:eastAsiaTheme="minorEastAsia" w:hAnsiTheme="minorEastAsia"/>
                <w:spacing w:val="-4"/>
                <w:sz w:val="24"/>
              </w:rPr>
              <w:t>4、建筑面积小于</w:t>
            </w:r>
            <w:smartTag w:uri="urn:schemas-microsoft-com:office:smarttags" w:element="chmetcnv">
              <w:smartTagPr>
                <w:attr w:name="UnitName" w:val="m"/>
                <w:attr w:name="SourceValue" w:val="20"/>
                <w:attr w:name="HasSpace" w:val="False"/>
                <w:attr w:name="Negative" w:val="False"/>
                <w:attr w:name="NumberType" w:val="1"/>
                <w:attr w:name="TCSC" w:val="0"/>
              </w:smartTagPr>
              <w:r w:rsidRPr="007D5A39">
                <w:rPr>
                  <w:rFonts w:asciiTheme="minorEastAsia" w:eastAsiaTheme="minorEastAsia" w:hAnsiTheme="minorEastAsia"/>
                  <w:spacing w:val="-4"/>
                  <w:sz w:val="24"/>
                </w:rPr>
                <w:t>20m</w:t>
              </w:r>
            </w:smartTag>
            <w:r w:rsidRPr="007D5A39">
              <w:rPr>
                <w:rFonts w:asciiTheme="minorEastAsia" w:eastAsiaTheme="minorEastAsia" w:hAnsiTheme="minorEastAsia"/>
                <w:spacing w:val="-4"/>
                <w:sz w:val="24"/>
              </w:rPr>
              <w:t xml:space="preserve"> </w:t>
            </w:r>
            <w:r w:rsidRPr="007D5A39">
              <w:rPr>
                <w:rFonts w:asciiTheme="minorEastAsia" w:eastAsiaTheme="minorEastAsia" w:hAnsiTheme="minorEastAsia"/>
                <w:spacing w:val="-4"/>
                <w:sz w:val="24"/>
                <w:vertAlign w:val="superscript"/>
              </w:rPr>
              <w:t>2</w:t>
            </w:r>
            <w:r w:rsidRPr="007D5A39">
              <w:rPr>
                <w:rFonts w:asciiTheme="minorEastAsia" w:eastAsiaTheme="minorEastAsia" w:hAnsiTheme="minorEastAsia"/>
                <w:spacing w:val="-4"/>
                <w:sz w:val="24"/>
              </w:rPr>
              <w:t>的1.1级建筑物或建筑面积不超过</w:t>
            </w:r>
            <w:smartTag w:uri="urn:schemas-microsoft-com:office:smarttags" w:element="chmetcnv">
              <w:smartTagPr>
                <w:attr w:name="UnitName" w:val="m"/>
                <w:attr w:name="SourceValue" w:val="300"/>
                <w:attr w:name="HasSpace" w:val="False"/>
                <w:attr w:name="Negative" w:val="False"/>
                <w:attr w:name="NumberType" w:val="1"/>
                <w:attr w:name="TCSC" w:val="0"/>
              </w:smartTagPr>
              <w:r w:rsidRPr="007D5A39">
                <w:rPr>
                  <w:rFonts w:asciiTheme="minorEastAsia" w:eastAsiaTheme="minorEastAsia" w:hAnsiTheme="minorEastAsia"/>
                  <w:spacing w:val="-4"/>
                  <w:sz w:val="24"/>
                </w:rPr>
                <w:t>300m</w:t>
              </w:r>
            </w:smartTag>
            <w:r w:rsidRPr="007D5A39">
              <w:rPr>
                <w:rFonts w:asciiTheme="minorEastAsia" w:eastAsiaTheme="minorEastAsia" w:hAnsiTheme="minorEastAsia"/>
                <w:spacing w:val="-4"/>
                <w:sz w:val="24"/>
              </w:rPr>
              <w:t xml:space="preserve"> </w:t>
            </w:r>
            <w:r w:rsidRPr="007D5A39">
              <w:rPr>
                <w:rFonts w:asciiTheme="minorEastAsia" w:eastAsiaTheme="minorEastAsia" w:hAnsiTheme="minorEastAsia"/>
                <w:spacing w:val="-4"/>
                <w:sz w:val="24"/>
                <w:vertAlign w:val="superscript"/>
              </w:rPr>
              <w:t>2</w:t>
            </w:r>
            <w:r w:rsidRPr="007D5A39">
              <w:rPr>
                <w:rFonts w:asciiTheme="minorEastAsia" w:eastAsiaTheme="minorEastAsia" w:hAnsiTheme="minorEastAsia"/>
                <w:spacing w:val="-4"/>
                <w:sz w:val="24"/>
              </w:rPr>
              <w:t>的1.3级建筑物的耐火等级可为三级。其他库房的耐火等级不应低于GB50016中二级耐火等级的规定；</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5、库房应有适当的净空，</w:t>
            </w:r>
            <w:proofErr w:type="gramStart"/>
            <w:r w:rsidRPr="007D5A39">
              <w:rPr>
                <w:rFonts w:asciiTheme="minorEastAsia" w:eastAsiaTheme="minorEastAsia" w:hAnsiTheme="minorEastAsia"/>
                <w:sz w:val="24"/>
              </w:rPr>
              <w:t>室内梁或</w:t>
            </w:r>
            <w:proofErr w:type="gramEnd"/>
            <w:r w:rsidRPr="007D5A39">
              <w:rPr>
                <w:rFonts w:asciiTheme="minorEastAsia" w:eastAsiaTheme="minorEastAsia" w:hAnsiTheme="minorEastAsia"/>
                <w:sz w:val="24"/>
              </w:rPr>
              <w:t>板中的最低净空高度不宜小于</w:t>
            </w:r>
            <w:smartTag w:uri="urn:schemas-microsoft-com:office:smarttags" w:element="chmetcnv">
              <w:smartTagPr>
                <w:attr w:name="UnitName" w:val="m"/>
                <w:attr w:name="SourceValue" w:val="2.8"/>
                <w:attr w:name="HasSpace" w:val="False"/>
                <w:attr w:name="Negative" w:val="False"/>
                <w:attr w:name="NumberType" w:val="1"/>
                <w:attr w:name="TCSC" w:val="0"/>
              </w:smartTagPr>
              <w:r w:rsidRPr="007D5A39">
                <w:rPr>
                  <w:rFonts w:asciiTheme="minorEastAsia" w:eastAsiaTheme="minorEastAsia" w:hAnsiTheme="minorEastAsia"/>
                  <w:sz w:val="24"/>
                </w:rPr>
                <w:t>2.8m</w:t>
              </w:r>
            </w:smartTag>
            <w:r w:rsidRPr="007D5A39">
              <w:rPr>
                <w:rFonts w:asciiTheme="minorEastAsia" w:eastAsiaTheme="minorEastAsia" w:hAnsiTheme="minorEastAsia"/>
                <w:sz w:val="24"/>
              </w:rPr>
              <w:t>，并满足采光和通风要求。</w:t>
            </w:r>
          </w:p>
        </w:tc>
        <w:tc>
          <w:tcPr>
            <w:tcW w:w="2017" w:type="dxa"/>
            <w:vAlign w:val="center"/>
          </w:tcPr>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《烟花爆竹工程设计安全规范》</w:t>
            </w:r>
          </w:p>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GB 50161-2009</w:t>
            </w:r>
          </w:p>
        </w:tc>
      </w:tr>
      <w:tr w:rsidR="00A47BB6" w:rsidRPr="007D5A39" w:rsidTr="00985EA5">
        <w:trPr>
          <w:trHeight w:val="567"/>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3</w:t>
            </w:r>
          </w:p>
        </w:tc>
        <w:tc>
          <w:tcPr>
            <w:tcW w:w="1985" w:type="dxa"/>
            <w:vAlign w:val="center"/>
          </w:tcPr>
          <w:p w:rsidR="00A47BB6" w:rsidRPr="007D5A39" w:rsidRDefault="00A47BB6" w:rsidP="00985EA5">
            <w:pPr>
              <w:adjustRightInd w:val="0"/>
              <w:snapToGrid w:val="0"/>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仓库安全出口</w:t>
            </w:r>
          </w:p>
        </w:tc>
        <w:tc>
          <w:tcPr>
            <w:tcW w:w="2977" w:type="dxa"/>
            <w:vAlign w:val="center"/>
          </w:tcPr>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仓库安全出口数量不足，门内开或有门槛等，火灾、爆炸事故时，会延缓人员逃生</w:t>
            </w:r>
            <w:r w:rsidRPr="007D5A39">
              <w:rPr>
                <w:rFonts w:asciiTheme="minorEastAsia" w:eastAsiaTheme="minorEastAsia" w:hAnsiTheme="minorEastAsia"/>
                <w:sz w:val="24"/>
              </w:rPr>
              <w:lastRenderedPageBreak/>
              <w:t>时间，不能及时疏散逃生。</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lastRenderedPageBreak/>
              <w:t>火灾、爆炸</w:t>
            </w:r>
          </w:p>
        </w:tc>
        <w:tc>
          <w:tcPr>
            <w:tcW w:w="5245" w:type="dxa"/>
            <w:vAlign w:val="center"/>
          </w:tcPr>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1、仓库的建筑面积大于100m</w:t>
            </w:r>
            <w:r w:rsidRPr="007D5A39">
              <w:rPr>
                <w:rFonts w:asciiTheme="minorEastAsia" w:eastAsiaTheme="minorEastAsia" w:hAnsiTheme="minorEastAsia"/>
                <w:sz w:val="24"/>
                <w:vertAlign w:val="superscript"/>
              </w:rPr>
              <w:t>2</w:t>
            </w:r>
            <w:r w:rsidRPr="007D5A39">
              <w:rPr>
                <w:rFonts w:asciiTheme="minorEastAsia" w:eastAsiaTheme="minorEastAsia" w:hAnsiTheme="minorEastAsia"/>
                <w:sz w:val="24"/>
              </w:rPr>
              <w:t>（或长度大于</w:t>
            </w:r>
            <w:smartTag w:uri="urn:schemas-microsoft-com:office:smarttags" w:element="chmetcnv">
              <w:smartTagPr>
                <w:attr w:name="UnitName" w:val="m"/>
                <w:attr w:name="SourceValue" w:val="18"/>
                <w:attr w:name="HasSpace" w:val="False"/>
                <w:attr w:name="Negative" w:val="False"/>
                <w:attr w:name="NumberType" w:val="1"/>
                <w:attr w:name="TCSC" w:val="0"/>
              </w:smartTagPr>
              <w:r w:rsidRPr="007D5A39">
                <w:rPr>
                  <w:rFonts w:asciiTheme="minorEastAsia" w:eastAsiaTheme="minorEastAsia" w:hAnsiTheme="minorEastAsia"/>
                  <w:sz w:val="24"/>
                </w:rPr>
                <w:t>18m</w:t>
              </w:r>
            </w:smartTag>
            <w:r w:rsidRPr="007D5A39">
              <w:rPr>
                <w:rFonts w:asciiTheme="minorEastAsia" w:eastAsiaTheme="minorEastAsia" w:hAnsiTheme="minorEastAsia"/>
                <w:sz w:val="24"/>
              </w:rPr>
              <w:t>）时，安全出口不应少于2个。仓库内任一点至安全出口的距离不应大于</w:t>
            </w:r>
            <w:smartTag w:uri="urn:schemas-microsoft-com:office:smarttags" w:element="chmetcnv">
              <w:smartTagPr>
                <w:attr w:name="UnitName" w:val="m"/>
                <w:attr w:name="SourceValue" w:val="15"/>
                <w:attr w:name="HasSpace" w:val="False"/>
                <w:attr w:name="Negative" w:val="False"/>
                <w:attr w:name="NumberType" w:val="1"/>
                <w:attr w:name="TCSC" w:val="0"/>
              </w:smartTagPr>
              <w:r w:rsidRPr="007D5A39">
                <w:rPr>
                  <w:rFonts w:asciiTheme="minorEastAsia" w:eastAsiaTheme="minorEastAsia" w:hAnsiTheme="minorEastAsia"/>
                  <w:sz w:val="24"/>
                </w:rPr>
                <w:t>15m</w:t>
              </w:r>
            </w:smartTag>
            <w:r w:rsidRPr="007D5A39">
              <w:rPr>
                <w:rFonts w:asciiTheme="minorEastAsia" w:eastAsiaTheme="minorEastAsia" w:hAnsiTheme="minorEastAsia"/>
                <w:sz w:val="24"/>
              </w:rPr>
              <w:t>；</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lastRenderedPageBreak/>
              <w:t>2、仓库的门应向外平开，门洞的宽度不宜小于</w:t>
            </w:r>
            <w:smartTag w:uri="urn:schemas-microsoft-com:office:smarttags" w:element="chmetcnv">
              <w:smartTagPr>
                <w:attr w:name="UnitName" w:val="m"/>
                <w:attr w:name="SourceValue" w:val="1.5"/>
                <w:attr w:name="HasSpace" w:val="False"/>
                <w:attr w:name="Negative" w:val="False"/>
                <w:attr w:name="NumberType" w:val="1"/>
                <w:attr w:name="TCSC" w:val="0"/>
              </w:smartTagPr>
              <w:r w:rsidRPr="007D5A39">
                <w:rPr>
                  <w:rFonts w:asciiTheme="minorEastAsia" w:eastAsiaTheme="minorEastAsia" w:hAnsiTheme="minorEastAsia"/>
                  <w:sz w:val="24"/>
                </w:rPr>
                <w:t>1.5m</w:t>
              </w:r>
            </w:smartTag>
            <w:r w:rsidRPr="007D5A39">
              <w:rPr>
                <w:rFonts w:asciiTheme="minorEastAsia" w:eastAsiaTheme="minorEastAsia" w:hAnsiTheme="minorEastAsia"/>
                <w:sz w:val="24"/>
              </w:rPr>
              <w:t>，不得设门槛。仓库门斗采用外门斗，且内外两层门均应向外开启。</w:t>
            </w:r>
          </w:p>
        </w:tc>
        <w:tc>
          <w:tcPr>
            <w:tcW w:w="2017" w:type="dxa"/>
            <w:vAlign w:val="center"/>
          </w:tcPr>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lastRenderedPageBreak/>
              <w:t>《烟花爆竹工程设计安全规范》</w:t>
            </w:r>
          </w:p>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GB 50161-2009</w:t>
            </w:r>
          </w:p>
        </w:tc>
      </w:tr>
      <w:tr w:rsidR="00A47BB6" w:rsidRPr="007D5A39" w:rsidTr="00985EA5">
        <w:trPr>
          <w:trHeight w:val="567"/>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lastRenderedPageBreak/>
              <w:t>4</w:t>
            </w:r>
          </w:p>
        </w:tc>
        <w:tc>
          <w:tcPr>
            <w:tcW w:w="1985" w:type="dxa"/>
            <w:vAlign w:val="center"/>
          </w:tcPr>
          <w:p w:rsidR="00A47BB6" w:rsidRPr="007D5A39" w:rsidRDefault="00A47BB6" w:rsidP="00985EA5">
            <w:pPr>
              <w:adjustRightInd w:val="0"/>
              <w:snapToGrid w:val="0"/>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仓库通风窗</w:t>
            </w:r>
          </w:p>
        </w:tc>
        <w:tc>
          <w:tcPr>
            <w:tcW w:w="2977" w:type="dxa"/>
            <w:vAlign w:val="center"/>
          </w:tcPr>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仓库未设置通风窗或设置不符合要求，库房通风、采光不良、库房湿度大等，均可能引发火灾、爆炸事故。</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5245" w:type="dxa"/>
            <w:vAlign w:val="center"/>
          </w:tcPr>
          <w:p w:rsidR="00A47BB6" w:rsidRPr="007D5A39" w:rsidRDefault="00A47BB6" w:rsidP="00985EA5">
            <w:pPr>
              <w:jc w:val="left"/>
              <w:rPr>
                <w:rFonts w:asciiTheme="minorEastAsia" w:eastAsiaTheme="minorEastAsia" w:hAnsiTheme="minorEastAsia"/>
                <w:spacing w:val="-4"/>
                <w:sz w:val="24"/>
              </w:rPr>
            </w:pPr>
            <w:r w:rsidRPr="007D5A39">
              <w:rPr>
                <w:rFonts w:asciiTheme="minorEastAsia" w:eastAsiaTheme="minorEastAsia" w:hAnsiTheme="minorEastAsia"/>
                <w:spacing w:val="-4"/>
                <w:sz w:val="24"/>
              </w:rPr>
              <w:t>仓库的通风窗</w:t>
            </w:r>
            <w:proofErr w:type="gramStart"/>
            <w:r w:rsidRPr="007D5A39">
              <w:rPr>
                <w:rFonts w:asciiTheme="minorEastAsia" w:eastAsiaTheme="minorEastAsia" w:hAnsiTheme="minorEastAsia"/>
                <w:spacing w:val="-4"/>
                <w:sz w:val="24"/>
              </w:rPr>
              <w:t>宜设可开启</w:t>
            </w:r>
            <w:proofErr w:type="gramEnd"/>
            <w:r w:rsidRPr="007D5A39">
              <w:rPr>
                <w:rFonts w:asciiTheme="minorEastAsia" w:eastAsiaTheme="minorEastAsia" w:hAnsiTheme="minorEastAsia"/>
                <w:spacing w:val="-4"/>
                <w:sz w:val="24"/>
              </w:rPr>
              <w:t>的高窗，并应配置铁栅和金属网。</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在勒脚处</w:t>
            </w:r>
            <w:proofErr w:type="gramStart"/>
            <w:r w:rsidRPr="007D5A39">
              <w:rPr>
                <w:rFonts w:asciiTheme="minorEastAsia" w:eastAsiaTheme="minorEastAsia" w:hAnsiTheme="minorEastAsia"/>
                <w:sz w:val="24"/>
              </w:rPr>
              <w:t>宜设置</w:t>
            </w:r>
            <w:proofErr w:type="gramEnd"/>
            <w:r w:rsidRPr="007D5A39">
              <w:rPr>
                <w:rFonts w:asciiTheme="minorEastAsia" w:eastAsiaTheme="minorEastAsia" w:hAnsiTheme="minorEastAsia"/>
                <w:sz w:val="24"/>
              </w:rPr>
              <w:t>可开关的活动百叶窗或带活动防护板的固定百叶窗。</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库房通风、采光应良好，湿度应符合要求。</w:t>
            </w:r>
          </w:p>
        </w:tc>
        <w:tc>
          <w:tcPr>
            <w:tcW w:w="2017" w:type="dxa"/>
            <w:vAlign w:val="center"/>
          </w:tcPr>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《烟花爆竹工程设计安全规范》</w:t>
            </w:r>
          </w:p>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GB 50161-2009</w:t>
            </w:r>
          </w:p>
        </w:tc>
      </w:tr>
      <w:tr w:rsidR="00A47BB6" w:rsidRPr="007D5A39" w:rsidTr="00985EA5">
        <w:trPr>
          <w:trHeight w:val="567"/>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5</w:t>
            </w:r>
          </w:p>
        </w:tc>
        <w:tc>
          <w:tcPr>
            <w:tcW w:w="1985" w:type="dxa"/>
            <w:vAlign w:val="center"/>
          </w:tcPr>
          <w:p w:rsidR="00A47BB6" w:rsidRPr="007D5A39" w:rsidRDefault="00A47BB6" w:rsidP="00985EA5">
            <w:pPr>
              <w:adjustRightInd w:val="0"/>
              <w:snapToGrid w:val="0"/>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仓库</w:t>
            </w:r>
            <w:proofErr w:type="gramStart"/>
            <w:r w:rsidRPr="007D5A39">
              <w:rPr>
                <w:rFonts w:asciiTheme="minorEastAsia" w:eastAsiaTheme="minorEastAsia" w:hAnsiTheme="minorEastAsia"/>
                <w:bCs/>
                <w:snapToGrid w:val="0"/>
                <w:color w:val="000000"/>
                <w:kern w:val="0"/>
                <w:sz w:val="24"/>
              </w:rPr>
              <w:t>窗户</w:t>
            </w:r>
            <w:r w:rsidRPr="007D5A39">
              <w:rPr>
                <w:rFonts w:asciiTheme="minorEastAsia" w:eastAsiaTheme="minorEastAsia" w:hAnsiTheme="minorEastAsia"/>
                <w:sz w:val="24"/>
              </w:rPr>
              <w:t>防小动物</w:t>
            </w:r>
            <w:proofErr w:type="gramEnd"/>
            <w:r w:rsidRPr="007D5A39">
              <w:rPr>
                <w:rFonts w:asciiTheme="minorEastAsia" w:eastAsiaTheme="minorEastAsia" w:hAnsiTheme="minorEastAsia"/>
                <w:sz w:val="24"/>
              </w:rPr>
              <w:t>进入的措施</w:t>
            </w:r>
          </w:p>
        </w:tc>
        <w:tc>
          <w:tcPr>
            <w:tcW w:w="2977" w:type="dxa"/>
            <w:vAlign w:val="center"/>
          </w:tcPr>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仓库窗</w:t>
            </w:r>
            <w:r w:rsidRPr="007D5A39">
              <w:rPr>
                <w:rFonts w:asciiTheme="minorEastAsia" w:eastAsiaTheme="minorEastAsia" w:hAnsiTheme="minorEastAsia"/>
                <w:bCs/>
                <w:snapToGrid w:val="0"/>
                <w:color w:val="000000"/>
                <w:kern w:val="0"/>
                <w:sz w:val="24"/>
              </w:rPr>
              <w:t>户</w:t>
            </w:r>
            <w:r w:rsidRPr="007D5A39">
              <w:rPr>
                <w:rFonts w:asciiTheme="minorEastAsia" w:eastAsiaTheme="minorEastAsia" w:hAnsiTheme="minorEastAsia"/>
                <w:sz w:val="24"/>
              </w:rPr>
              <w:t>未</w:t>
            </w:r>
            <w:proofErr w:type="gramStart"/>
            <w:r w:rsidRPr="007D5A39">
              <w:rPr>
                <w:rFonts w:asciiTheme="minorEastAsia" w:eastAsiaTheme="minorEastAsia" w:hAnsiTheme="minorEastAsia"/>
                <w:sz w:val="24"/>
              </w:rPr>
              <w:t>设置防小动物</w:t>
            </w:r>
            <w:proofErr w:type="gramEnd"/>
            <w:r w:rsidRPr="007D5A39">
              <w:rPr>
                <w:rFonts w:asciiTheme="minorEastAsia" w:eastAsiaTheme="minorEastAsia" w:hAnsiTheme="minorEastAsia"/>
                <w:sz w:val="24"/>
              </w:rPr>
              <w:t>进入的金属网，小动物进入库房内</w:t>
            </w:r>
            <w:proofErr w:type="gramStart"/>
            <w:r w:rsidRPr="007D5A39">
              <w:rPr>
                <w:rFonts w:asciiTheme="minorEastAsia" w:eastAsiaTheme="minorEastAsia" w:hAnsiTheme="minorEastAsia"/>
                <w:sz w:val="24"/>
              </w:rPr>
              <w:t>啮</w:t>
            </w:r>
            <w:proofErr w:type="gramEnd"/>
            <w:r w:rsidRPr="007D5A39">
              <w:rPr>
                <w:rFonts w:asciiTheme="minorEastAsia" w:eastAsiaTheme="minorEastAsia" w:hAnsiTheme="minorEastAsia"/>
                <w:sz w:val="24"/>
              </w:rPr>
              <w:t>咬烟花爆竹产品，易造成火灾、爆炸。</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5245" w:type="dxa"/>
            <w:vAlign w:val="center"/>
          </w:tcPr>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仓库窗</w:t>
            </w:r>
            <w:r w:rsidRPr="007D5A39">
              <w:rPr>
                <w:rFonts w:asciiTheme="minorEastAsia" w:eastAsiaTheme="minorEastAsia" w:hAnsiTheme="minorEastAsia"/>
                <w:bCs/>
                <w:snapToGrid w:val="0"/>
                <w:color w:val="000000"/>
                <w:kern w:val="0"/>
                <w:sz w:val="24"/>
              </w:rPr>
              <w:t>户</w:t>
            </w:r>
            <w:r w:rsidRPr="007D5A39">
              <w:rPr>
                <w:rFonts w:asciiTheme="minorEastAsia" w:eastAsiaTheme="minorEastAsia" w:hAnsiTheme="minorEastAsia"/>
                <w:sz w:val="24"/>
              </w:rPr>
              <w:t>应</w:t>
            </w:r>
            <w:proofErr w:type="gramStart"/>
            <w:r w:rsidRPr="007D5A39">
              <w:rPr>
                <w:rFonts w:asciiTheme="minorEastAsia" w:eastAsiaTheme="minorEastAsia" w:hAnsiTheme="minorEastAsia"/>
                <w:sz w:val="24"/>
              </w:rPr>
              <w:t>设置防小动物</w:t>
            </w:r>
            <w:proofErr w:type="gramEnd"/>
            <w:r w:rsidRPr="007D5A39">
              <w:rPr>
                <w:rFonts w:asciiTheme="minorEastAsia" w:eastAsiaTheme="minorEastAsia" w:hAnsiTheme="minorEastAsia"/>
                <w:sz w:val="24"/>
              </w:rPr>
              <w:t>进入的金属网。</w:t>
            </w:r>
          </w:p>
        </w:tc>
        <w:tc>
          <w:tcPr>
            <w:tcW w:w="2017" w:type="dxa"/>
            <w:vAlign w:val="center"/>
          </w:tcPr>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《烟花爆竹工程设计安全规范》</w:t>
            </w:r>
          </w:p>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GB 50161-2009</w:t>
            </w:r>
          </w:p>
        </w:tc>
      </w:tr>
      <w:tr w:rsidR="00A47BB6" w:rsidRPr="007D5A39" w:rsidTr="00985EA5">
        <w:trPr>
          <w:trHeight w:val="567"/>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6</w:t>
            </w:r>
          </w:p>
        </w:tc>
        <w:tc>
          <w:tcPr>
            <w:tcW w:w="1985" w:type="dxa"/>
            <w:vAlign w:val="center"/>
          </w:tcPr>
          <w:p w:rsidR="00A47BB6" w:rsidRPr="007D5A39" w:rsidRDefault="00A47BB6" w:rsidP="00985EA5">
            <w:pPr>
              <w:adjustRightInd w:val="0"/>
              <w:snapToGrid w:val="0"/>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仓库窗户铁栅</w:t>
            </w:r>
          </w:p>
        </w:tc>
        <w:tc>
          <w:tcPr>
            <w:tcW w:w="2977" w:type="dxa"/>
            <w:vAlign w:val="center"/>
          </w:tcPr>
          <w:p w:rsidR="00A47BB6" w:rsidRPr="007D5A39" w:rsidRDefault="00A47BB6" w:rsidP="00985EA5">
            <w:pPr>
              <w:spacing w:line="300" w:lineRule="exact"/>
              <w:jc w:val="left"/>
              <w:rPr>
                <w:rFonts w:asciiTheme="minorEastAsia" w:eastAsiaTheme="minorEastAsia" w:hAnsiTheme="minorEastAsia"/>
                <w:spacing w:val="-4"/>
                <w:sz w:val="24"/>
              </w:rPr>
            </w:pPr>
            <w:r w:rsidRPr="007D5A39">
              <w:rPr>
                <w:rFonts w:asciiTheme="minorEastAsia" w:eastAsiaTheme="minorEastAsia" w:hAnsiTheme="minorEastAsia"/>
                <w:bCs/>
                <w:snapToGrid w:val="0"/>
                <w:color w:val="000000"/>
                <w:spacing w:val="-4"/>
                <w:kern w:val="0"/>
                <w:sz w:val="24"/>
              </w:rPr>
              <w:t>仓库窗户未设置铁栅，不法分子偷盗烟花爆竹，</w:t>
            </w:r>
            <w:r w:rsidRPr="007D5A39">
              <w:rPr>
                <w:rFonts w:asciiTheme="minorEastAsia" w:eastAsiaTheme="minorEastAsia" w:hAnsiTheme="minorEastAsia"/>
                <w:spacing w:val="-4"/>
                <w:sz w:val="24"/>
              </w:rPr>
              <w:t>引发火灾、爆炸事故，会</w:t>
            </w:r>
            <w:r w:rsidRPr="007D5A39">
              <w:rPr>
                <w:rFonts w:asciiTheme="minorEastAsia" w:eastAsiaTheme="minorEastAsia" w:hAnsiTheme="minorEastAsia"/>
                <w:bCs/>
                <w:snapToGrid w:val="0"/>
                <w:color w:val="000000"/>
                <w:spacing w:val="-4"/>
                <w:kern w:val="0"/>
                <w:sz w:val="24"/>
              </w:rPr>
              <w:t>对公共安全构成威胁</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5245" w:type="dxa"/>
            <w:vAlign w:val="center"/>
          </w:tcPr>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bCs/>
                <w:snapToGrid w:val="0"/>
                <w:color w:val="000000"/>
                <w:kern w:val="0"/>
                <w:sz w:val="24"/>
              </w:rPr>
              <w:t>仓库窗户应设置铁栅等防盗措施，安全防范技术措施应齐全有效。</w:t>
            </w:r>
          </w:p>
        </w:tc>
        <w:tc>
          <w:tcPr>
            <w:tcW w:w="2017" w:type="dxa"/>
            <w:vAlign w:val="center"/>
          </w:tcPr>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《烟花爆竹工程设计安全规范》</w:t>
            </w:r>
          </w:p>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GB 50161-2009</w:t>
            </w:r>
          </w:p>
        </w:tc>
      </w:tr>
      <w:tr w:rsidR="00A47BB6" w:rsidRPr="007D5A39" w:rsidTr="00985EA5">
        <w:trPr>
          <w:trHeight w:val="567"/>
        </w:trPr>
        <w:tc>
          <w:tcPr>
            <w:tcW w:w="14174" w:type="dxa"/>
            <w:gridSpan w:val="6"/>
            <w:vAlign w:val="center"/>
          </w:tcPr>
          <w:p w:rsidR="00A47BB6" w:rsidRPr="007D5A39" w:rsidRDefault="00A47BB6" w:rsidP="00985EA5">
            <w:pPr>
              <w:adjustRightInd w:val="0"/>
              <w:snapToGrid w:val="0"/>
              <w:jc w:val="left"/>
              <w:rPr>
                <w:rFonts w:asciiTheme="minorEastAsia" w:eastAsiaTheme="minorEastAsia" w:hAnsiTheme="minorEastAsia"/>
                <w:bCs/>
                <w:snapToGrid w:val="0"/>
                <w:color w:val="000000"/>
                <w:kern w:val="0"/>
                <w:sz w:val="24"/>
              </w:rPr>
            </w:pPr>
            <w:r w:rsidRPr="007D5A39">
              <w:rPr>
                <w:rFonts w:asciiTheme="minorEastAsia" w:eastAsiaTheme="minorEastAsia" w:hAnsiTheme="minorEastAsia"/>
                <w:b/>
                <w:snapToGrid w:val="0"/>
                <w:color w:val="000000"/>
                <w:kern w:val="0"/>
                <w:sz w:val="24"/>
              </w:rPr>
              <w:t>（3）安全设施</w:t>
            </w:r>
          </w:p>
        </w:tc>
      </w:tr>
      <w:tr w:rsidR="00A47BB6" w:rsidRPr="007D5A39" w:rsidTr="00985EA5">
        <w:trPr>
          <w:trHeight w:val="567"/>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1</w:t>
            </w:r>
          </w:p>
        </w:tc>
        <w:tc>
          <w:tcPr>
            <w:tcW w:w="1985" w:type="dxa"/>
            <w:vAlign w:val="center"/>
          </w:tcPr>
          <w:p w:rsidR="00A47BB6" w:rsidRPr="007D5A39" w:rsidRDefault="00A47BB6" w:rsidP="00985EA5">
            <w:pPr>
              <w:adjustRightInd w:val="0"/>
              <w:snapToGrid w:val="0"/>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防护屏障</w:t>
            </w:r>
          </w:p>
        </w:tc>
        <w:tc>
          <w:tcPr>
            <w:tcW w:w="2977" w:type="dxa"/>
            <w:vAlign w:val="center"/>
          </w:tcPr>
          <w:p w:rsidR="00A47BB6" w:rsidRPr="007D5A39" w:rsidRDefault="00A47BB6" w:rsidP="00985EA5">
            <w:pPr>
              <w:spacing w:line="300" w:lineRule="exact"/>
              <w:jc w:val="left"/>
              <w:rPr>
                <w:rFonts w:asciiTheme="minorEastAsia" w:eastAsiaTheme="minorEastAsia" w:hAnsiTheme="minorEastAsia"/>
                <w:sz w:val="24"/>
              </w:rPr>
            </w:pPr>
            <w:r w:rsidRPr="007D5A39">
              <w:rPr>
                <w:rFonts w:asciiTheme="minorEastAsia" w:eastAsiaTheme="minorEastAsia" w:hAnsiTheme="minorEastAsia"/>
                <w:sz w:val="24"/>
              </w:rPr>
              <w:t>1.1级建筑物爆炸产生的爆炸碎片、冲击波会对周围人员和财产产生损害。</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5245" w:type="dxa"/>
            <w:vAlign w:val="center"/>
          </w:tcPr>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1、1.1级建筑物应设置防护屏障；</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2、 防护屏障建设应符合GB50161的要求。</w:t>
            </w:r>
          </w:p>
        </w:tc>
        <w:tc>
          <w:tcPr>
            <w:tcW w:w="2017" w:type="dxa"/>
            <w:vAlign w:val="center"/>
          </w:tcPr>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《烟花爆竹工程设计安全规范》</w:t>
            </w:r>
          </w:p>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GB 50161-2009</w:t>
            </w:r>
          </w:p>
        </w:tc>
      </w:tr>
      <w:tr w:rsidR="00A47BB6" w:rsidRPr="007D5A39" w:rsidTr="00985EA5">
        <w:trPr>
          <w:trHeight w:val="567"/>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2</w:t>
            </w:r>
          </w:p>
        </w:tc>
        <w:tc>
          <w:tcPr>
            <w:tcW w:w="1985" w:type="dxa"/>
            <w:vAlign w:val="center"/>
          </w:tcPr>
          <w:p w:rsidR="00A47BB6" w:rsidRPr="007D5A39" w:rsidRDefault="00A47BB6" w:rsidP="00985EA5">
            <w:pPr>
              <w:adjustRightInd w:val="0"/>
              <w:snapToGrid w:val="0"/>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防</w:t>
            </w:r>
            <w:r w:rsidRPr="007D5A39">
              <w:rPr>
                <w:rFonts w:asciiTheme="minorEastAsia" w:eastAsiaTheme="minorEastAsia" w:hAnsiTheme="minorEastAsia"/>
                <w:bCs/>
                <w:snapToGrid w:val="0"/>
                <w:kern w:val="0"/>
                <w:sz w:val="24"/>
              </w:rPr>
              <w:t>雷设施</w:t>
            </w:r>
          </w:p>
        </w:tc>
        <w:tc>
          <w:tcPr>
            <w:tcW w:w="2977" w:type="dxa"/>
            <w:vAlign w:val="center"/>
          </w:tcPr>
          <w:p w:rsidR="00A47BB6" w:rsidRPr="007D5A39" w:rsidRDefault="00A47BB6" w:rsidP="00985EA5">
            <w:pPr>
              <w:spacing w:line="300" w:lineRule="exact"/>
              <w:jc w:val="left"/>
              <w:rPr>
                <w:rFonts w:asciiTheme="minorEastAsia" w:eastAsiaTheme="minorEastAsia" w:hAnsiTheme="minorEastAsia"/>
                <w:sz w:val="24"/>
              </w:rPr>
            </w:pPr>
            <w:r w:rsidRPr="007D5A39">
              <w:rPr>
                <w:rFonts w:asciiTheme="minorEastAsia" w:eastAsiaTheme="minorEastAsia" w:hAnsiTheme="minorEastAsia"/>
                <w:sz w:val="24"/>
              </w:rPr>
              <w:t>危险品仓库未设置</w:t>
            </w:r>
            <w:r w:rsidRPr="007D5A39">
              <w:rPr>
                <w:rFonts w:asciiTheme="minorEastAsia" w:eastAsiaTheme="minorEastAsia" w:hAnsiTheme="minorEastAsia"/>
                <w:bCs/>
                <w:snapToGrid w:val="0"/>
                <w:color w:val="000000"/>
                <w:kern w:val="0"/>
                <w:sz w:val="24"/>
              </w:rPr>
              <w:t>防雷</w:t>
            </w:r>
            <w:r w:rsidRPr="007D5A39">
              <w:rPr>
                <w:rFonts w:asciiTheme="minorEastAsia" w:eastAsiaTheme="minorEastAsia" w:hAnsiTheme="minorEastAsia"/>
                <w:sz w:val="24"/>
              </w:rPr>
              <w:t>设施，</w:t>
            </w:r>
            <w:r w:rsidRPr="007D5A39">
              <w:rPr>
                <w:rFonts w:asciiTheme="minorEastAsia" w:eastAsiaTheme="minorEastAsia" w:hAnsiTheme="minorEastAsia"/>
                <w:bCs/>
                <w:snapToGrid w:val="0"/>
                <w:color w:val="000000"/>
                <w:kern w:val="0"/>
                <w:sz w:val="24"/>
              </w:rPr>
              <w:t>防雷</w:t>
            </w:r>
            <w:r w:rsidRPr="007D5A39">
              <w:rPr>
                <w:rFonts w:asciiTheme="minorEastAsia" w:eastAsiaTheme="minorEastAsia" w:hAnsiTheme="minorEastAsia"/>
                <w:sz w:val="24"/>
              </w:rPr>
              <w:t>设施设置不规范，或未按规定法定检测合格，</w:t>
            </w:r>
            <w:r w:rsidRPr="007D5A39">
              <w:rPr>
                <w:rFonts w:asciiTheme="minorEastAsia" w:eastAsiaTheme="minorEastAsia" w:hAnsiTheme="minorEastAsia"/>
                <w:sz w:val="24"/>
              </w:rPr>
              <w:lastRenderedPageBreak/>
              <w:t>不符合安全要求，在雷雨天有被直接雷击或感应雷击的危险。</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lastRenderedPageBreak/>
              <w:t>火灾、爆炸</w:t>
            </w:r>
          </w:p>
        </w:tc>
        <w:tc>
          <w:tcPr>
            <w:tcW w:w="5245" w:type="dxa"/>
            <w:vAlign w:val="center"/>
          </w:tcPr>
          <w:p w:rsidR="00A47BB6" w:rsidRPr="007D5A39" w:rsidRDefault="00A47BB6" w:rsidP="00985EA5">
            <w:pPr>
              <w:numPr>
                <w:ilvl w:val="0"/>
                <w:numId w:val="3"/>
              </w:numPr>
              <w:adjustRightInd w:val="0"/>
              <w:snapToGrid w:val="0"/>
              <w:spacing w:line="300" w:lineRule="exact"/>
              <w:jc w:val="left"/>
              <w:rPr>
                <w:rFonts w:asciiTheme="minorEastAsia" w:eastAsiaTheme="minorEastAsia" w:hAnsiTheme="minorEastAsia"/>
                <w:sz w:val="24"/>
              </w:rPr>
            </w:pPr>
            <w:r w:rsidRPr="007D5A39">
              <w:rPr>
                <w:rFonts w:asciiTheme="minorEastAsia" w:eastAsiaTheme="minorEastAsia" w:hAnsiTheme="minorEastAsia"/>
                <w:sz w:val="24"/>
              </w:rPr>
              <w:t>仓库防雷设计应符合《建筑物防雷设计规范》GB50057的有关规定；</w:t>
            </w:r>
          </w:p>
          <w:p w:rsidR="00A47BB6" w:rsidRPr="007D5A39" w:rsidRDefault="00A47BB6" w:rsidP="00985EA5">
            <w:pPr>
              <w:numPr>
                <w:ilvl w:val="0"/>
                <w:numId w:val="3"/>
              </w:numPr>
              <w:adjustRightInd w:val="0"/>
              <w:snapToGrid w:val="0"/>
              <w:spacing w:line="300" w:lineRule="exact"/>
              <w:jc w:val="left"/>
              <w:rPr>
                <w:rFonts w:asciiTheme="minorEastAsia" w:eastAsiaTheme="minorEastAsia" w:hAnsiTheme="minorEastAsia"/>
                <w:sz w:val="24"/>
              </w:rPr>
            </w:pPr>
            <w:r w:rsidRPr="007D5A39">
              <w:rPr>
                <w:rFonts w:asciiTheme="minorEastAsia" w:eastAsiaTheme="minorEastAsia" w:hAnsiTheme="minorEastAsia"/>
                <w:sz w:val="24"/>
              </w:rPr>
              <w:t>仓库彩钢</w:t>
            </w:r>
            <w:proofErr w:type="gramStart"/>
            <w:r w:rsidRPr="007D5A39">
              <w:rPr>
                <w:rFonts w:asciiTheme="minorEastAsia" w:eastAsiaTheme="minorEastAsia" w:hAnsiTheme="minorEastAsia"/>
                <w:sz w:val="24"/>
              </w:rPr>
              <w:t>瓦屋盖应进行</w:t>
            </w:r>
            <w:proofErr w:type="gramEnd"/>
            <w:r w:rsidRPr="007D5A39">
              <w:rPr>
                <w:rFonts w:asciiTheme="minorEastAsia" w:eastAsiaTheme="minorEastAsia" w:hAnsiTheme="minorEastAsia"/>
                <w:sz w:val="24"/>
              </w:rPr>
              <w:t>防雷接地；</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lastRenderedPageBreak/>
              <w:t>3、防雷设施应按规定每半年检测一次，检测合格。</w:t>
            </w:r>
          </w:p>
        </w:tc>
        <w:tc>
          <w:tcPr>
            <w:tcW w:w="2017" w:type="dxa"/>
            <w:vAlign w:val="center"/>
          </w:tcPr>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lastRenderedPageBreak/>
              <w:t>《烟花爆竹工程设计安全规范》</w:t>
            </w:r>
          </w:p>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GB 50161-2009</w:t>
            </w:r>
          </w:p>
        </w:tc>
      </w:tr>
      <w:tr w:rsidR="00A47BB6" w:rsidRPr="007D5A39" w:rsidTr="00985EA5">
        <w:trPr>
          <w:trHeight w:val="567"/>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lastRenderedPageBreak/>
              <w:t>3</w:t>
            </w:r>
          </w:p>
        </w:tc>
        <w:tc>
          <w:tcPr>
            <w:tcW w:w="1985" w:type="dxa"/>
            <w:vAlign w:val="center"/>
          </w:tcPr>
          <w:p w:rsidR="00A47BB6" w:rsidRPr="007D5A39" w:rsidRDefault="00A47BB6" w:rsidP="00985EA5">
            <w:pPr>
              <w:adjustRightInd w:val="0"/>
              <w:snapToGrid w:val="0"/>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防静电设施</w:t>
            </w:r>
          </w:p>
        </w:tc>
        <w:tc>
          <w:tcPr>
            <w:tcW w:w="2977"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静电积聚产生静电火花，易引发烟花爆竹火灾、爆炸事故</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5245" w:type="dxa"/>
            <w:vAlign w:val="center"/>
          </w:tcPr>
          <w:p w:rsidR="00A47BB6" w:rsidRPr="007D5A39" w:rsidRDefault="00A47BB6" w:rsidP="00985EA5">
            <w:pPr>
              <w:spacing w:line="300" w:lineRule="exact"/>
              <w:jc w:val="left"/>
              <w:rPr>
                <w:rFonts w:asciiTheme="minorEastAsia" w:eastAsiaTheme="minorEastAsia" w:hAnsiTheme="minorEastAsia"/>
                <w:sz w:val="24"/>
              </w:rPr>
            </w:pPr>
            <w:r w:rsidRPr="007D5A39">
              <w:rPr>
                <w:rFonts w:asciiTheme="minorEastAsia" w:eastAsiaTheme="minorEastAsia" w:hAnsiTheme="minorEastAsia"/>
                <w:sz w:val="24"/>
              </w:rPr>
              <w:t>1、仓库入口处应设置人体静电指示及释放仪；</w:t>
            </w:r>
          </w:p>
          <w:p w:rsidR="00A47BB6" w:rsidRPr="007D5A39" w:rsidRDefault="00A47BB6" w:rsidP="00985EA5">
            <w:pPr>
              <w:spacing w:line="300" w:lineRule="exact"/>
              <w:jc w:val="left"/>
              <w:rPr>
                <w:rFonts w:asciiTheme="minorEastAsia" w:eastAsiaTheme="minorEastAsia" w:hAnsiTheme="minorEastAsia"/>
                <w:sz w:val="24"/>
              </w:rPr>
            </w:pPr>
            <w:r w:rsidRPr="007D5A39">
              <w:rPr>
                <w:rFonts w:asciiTheme="minorEastAsia" w:eastAsiaTheme="minorEastAsia" w:hAnsiTheme="minorEastAsia"/>
                <w:sz w:val="24"/>
              </w:rPr>
              <w:t>2、防静电设施应定期检测，人体静电指示和释放</w:t>
            </w:r>
            <w:proofErr w:type="gramStart"/>
            <w:r w:rsidRPr="007D5A39">
              <w:rPr>
                <w:rFonts w:asciiTheme="minorEastAsia" w:eastAsiaTheme="minorEastAsia" w:hAnsiTheme="minorEastAsia"/>
                <w:sz w:val="24"/>
              </w:rPr>
              <w:t>仪至少</w:t>
            </w:r>
            <w:proofErr w:type="gramEnd"/>
            <w:r w:rsidRPr="007D5A39">
              <w:rPr>
                <w:rFonts w:asciiTheme="minorEastAsia" w:eastAsiaTheme="minorEastAsia" w:hAnsiTheme="minorEastAsia"/>
                <w:sz w:val="24"/>
              </w:rPr>
              <w:t>每半年检测一次；</w:t>
            </w:r>
          </w:p>
          <w:p w:rsidR="00A47BB6" w:rsidRPr="007D5A39" w:rsidRDefault="00A47BB6" w:rsidP="00985EA5">
            <w:pPr>
              <w:spacing w:line="300" w:lineRule="exact"/>
              <w:jc w:val="left"/>
              <w:rPr>
                <w:rFonts w:asciiTheme="minorEastAsia" w:eastAsiaTheme="minorEastAsia" w:hAnsiTheme="minorEastAsia"/>
                <w:sz w:val="24"/>
              </w:rPr>
            </w:pPr>
            <w:r w:rsidRPr="007D5A39">
              <w:rPr>
                <w:rFonts w:asciiTheme="minorEastAsia" w:eastAsiaTheme="minorEastAsia" w:hAnsiTheme="minorEastAsia"/>
                <w:sz w:val="24"/>
              </w:rPr>
              <w:t>3、危险场所可导电的金属设备、金属管道、金属支架及金属导体均应进行直接静电接地；</w:t>
            </w:r>
          </w:p>
          <w:p w:rsidR="00A47BB6" w:rsidRPr="007D5A39" w:rsidRDefault="00A47BB6" w:rsidP="00985EA5">
            <w:pPr>
              <w:spacing w:line="300" w:lineRule="exact"/>
              <w:jc w:val="left"/>
              <w:rPr>
                <w:rFonts w:asciiTheme="minorEastAsia" w:eastAsiaTheme="minorEastAsia" w:hAnsiTheme="minorEastAsia"/>
                <w:spacing w:val="-4"/>
                <w:sz w:val="24"/>
              </w:rPr>
            </w:pPr>
            <w:r w:rsidRPr="007D5A39">
              <w:rPr>
                <w:rFonts w:asciiTheme="minorEastAsia" w:eastAsiaTheme="minorEastAsia" w:hAnsiTheme="minorEastAsia"/>
                <w:spacing w:val="-4"/>
                <w:sz w:val="24"/>
              </w:rPr>
              <w:t>4、仓库内地面</w:t>
            </w:r>
            <w:proofErr w:type="gramStart"/>
            <w:r w:rsidRPr="007D5A39">
              <w:rPr>
                <w:rFonts w:asciiTheme="minorEastAsia" w:eastAsiaTheme="minorEastAsia" w:hAnsiTheme="minorEastAsia"/>
                <w:spacing w:val="-4"/>
                <w:sz w:val="24"/>
              </w:rPr>
              <w:t>或垛架</w:t>
            </w:r>
            <w:proofErr w:type="gramEnd"/>
            <w:r w:rsidRPr="007D5A39">
              <w:rPr>
                <w:rFonts w:asciiTheme="minorEastAsia" w:eastAsiaTheme="minorEastAsia" w:hAnsiTheme="minorEastAsia"/>
                <w:spacing w:val="-4"/>
                <w:sz w:val="24"/>
              </w:rPr>
              <w:t>不应敷设塑料等易产生静电的材料。</w:t>
            </w:r>
          </w:p>
        </w:tc>
        <w:tc>
          <w:tcPr>
            <w:tcW w:w="2017" w:type="dxa"/>
            <w:vAlign w:val="center"/>
          </w:tcPr>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《烟花爆竹工程设计安全规范》</w:t>
            </w:r>
          </w:p>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GB 50161-2009</w:t>
            </w:r>
          </w:p>
        </w:tc>
      </w:tr>
      <w:tr w:rsidR="00A47BB6" w:rsidRPr="007D5A39" w:rsidTr="00985EA5">
        <w:trPr>
          <w:trHeight w:val="90"/>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4</w:t>
            </w:r>
          </w:p>
        </w:tc>
        <w:tc>
          <w:tcPr>
            <w:tcW w:w="1985" w:type="dxa"/>
            <w:vAlign w:val="center"/>
          </w:tcPr>
          <w:p w:rsidR="00A47BB6" w:rsidRPr="007D5A39" w:rsidRDefault="00A47BB6" w:rsidP="00985EA5">
            <w:pPr>
              <w:adjustRightInd w:val="0"/>
              <w:snapToGrid w:val="0"/>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仓库防潮、防雨、防晒措施</w:t>
            </w:r>
          </w:p>
        </w:tc>
        <w:tc>
          <w:tcPr>
            <w:tcW w:w="2977"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仓库未采取防潮</w:t>
            </w:r>
            <w:r w:rsidRPr="007D5A39">
              <w:rPr>
                <w:rFonts w:asciiTheme="minorEastAsia" w:eastAsiaTheme="minorEastAsia" w:hAnsiTheme="minorEastAsia"/>
                <w:bCs/>
                <w:snapToGrid w:val="0"/>
                <w:color w:val="000000"/>
                <w:kern w:val="0"/>
                <w:sz w:val="24"/>
              </w:rPr>
              <w:t>、防雨、防晒</w:t>
            </w:r>
            <w:r w:rsidRPr="007D5A39">
              <w:rPr>
                <w:rFonts w:asciiTheme="minorEastAsia" w:eastAsiaTheme="minorEastAsia" w:hAnsiTheme="minorEastAsia"/>
                <w:sz w:val="24"/>
              </w:rPr>
              <w:t>措施，易引发烟花爆竹火灾、爆炸事故</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5245" w:type="dxa"/>
            <w:vAlign w:val="center"/>
          </w:tcPr>
          <w:p w:rsidR="00A47BB6" w:rsidRPr="007D5A39" w:rsidRDefault="00A47BB6" w:rsidP="00985EA5">
            <w:pPr>
              <w:numPr>
                <w:ilvl w:val="0"/>
                <w:numId w:val="4"/>
              </w:numPr>
              <w:spacing w:line="300" w:lineRule="exact"/>
              <w:jc w:val="left"/>
              <w:rPr>
                <w:rFonts w:asciiTheme="minorEastAsia" w:eastAsiaTheme="minorEastAsia" w:hAnsiTheme="minorEastAsia"/>
                <w:sz w:val="24"/>
              </w:rPr>
            </w:pPr>
            <w:r w:rsidRPr="007D5A39">
              <w:rPr>
                <w:rFonts w:asciiTheme="minorEastAsia" w:eastAsiaTheme="minorEastAsia" w:hAnsiTheme="minorEastAsia"/>
                <w:sz w:val="24"/>
              </w:rPr>
              <w:t>库房地面应做防潮处理，或铺设≥</w:t>
            </w:r>
            <w:smartTag w:uri="urn:schemas-microsoft-com:office:smarttags" w:element="chmetcnv">
              <w:smartTagPr>
                <w:attr w:name="UnitName" w:val="cm"/>
                <w:attr w:name="SourceValue" w:val="20"/>
                <w:attr w:name="HasSpace" w:val="False"/>
                <w:attr w:name="Negative" w:val="False"/>
                <w:attr w:name="NumberType" w:val="1"/>
                <w:attr w:name="TCSC" w:val="0"/>
              </w:smartTagPr>
              <w:r w:rsidRPr="007D5A39">
                <w:rPr>
                  <w:rFonts w:asciiTheme="minorEastAsia" w:eastAsiaTheme="minorEastAsia" w:hAnsiTheme="minorEastAsia"/>
                  <w:sz w:val="24"/>
                </w:rPr>
                <w:t>20cm</w:t>
              </w:r>
            </w:smartTag>
            <w:r w:rsidRPr="007D5A39">
              <w:rPr>
                <w:rFonts w:asciiTheme="minorEastAsia" w:eastAsiaTheme="minorEastAsia" w:hAnsiTheme="minorEastAsia"/>
                <w:sz w:val="24"/>
              </w:rPr>
              <w:t>高的垛架；</w:t>
            </w:r>
          </w:p>
          <w:p w:rsidR="00A47BB6" w:rsidRPr="007D5A39" w:rsidRDefault="00A47BB6" w:rsidP="00985EA5">
            <w:pPr>
              <w:numPr>
                <w:ilvl w:val="0"/>
                <w:numId w:val="4"/>
              </w:numPr>
              <w:spacing w:line="300" w:lineRule="exact"/>
              <w:jc w:val="left"/>
              <w:rPr>
                <w:rFonts w:asciiTheme="minorEastAsia" w:eastAsiaTheme="minorEastAsia" w:hAnsiTheme="minorEastAsia"/>
                <w:sz w:val="24"/>
              </w:rPr>
            </w:pPr>
            <w:r w:rsidRPr="007D5A39">
              <w:rPr>
                <w:rFonts w:asciiTheme="minorEastAsia" w:eastAsiaTheme="minorEastAsia" w:hAnsiTheme="minorEastAsia"/>
                <w:sz w:val="24"/>
              </w:rPr>
              <w:t>应做好库房通风、防潮处理，或安装除湿设备；</w:t>
            </w:r>
          </w:p>
          <w:p w:rsidR="00A47BB6" w:rsidRPr="007D5A39" w:rsidRDefault="00A47BB6" w:rsidP="00985EA5">
            <w:pPr>
              <w:numPr>
                <w:ilvl w:val="0"/>
                <w:numId w:val="4"/>
              </w:numPr>
              <w:spacing w:line="300" w:lineRule="exact"/>
              <w:jc w:val="left"/>
              <w:rPr>
                <w:rFonts w:asciiTheme="minorEastAsia" w:eastAsiaTheme="minorEastAsia" w:hAnsiTheme="minorEastAsia"/>
                <w:sz w:val="24"/>
              </w:rPr>
            </w:pPr>
            <w:r w:rsidRPr="007D5A39">
              <w:rPr>
                <w:rFonts w:asciiTheme="minorEastAsia" w:eastAsiaTheme="minorEastAsia" w:hAnsiTheme="minorEastAsia"/>
                <w:sz w:val="24"/>
              </w:rPr>
              <w:t>烟花爆竹装卸、储存、运输时，应采取防潮、防雨</w:t>
            </w:r>
            <w:proofErr w:type="gramStart"/>
            <w:r w:rsidRPr="007D5A39">
              <w:rPr>
                <w:rFonts w:asciiTheme="minorEastAsia" w:eastAsiaTheme="minorEastAsia" w:hAnsiTheme="minorEastAsia"/>
                <w:sz w:val="24"/>
              </w:rPr>
              <w:t>淋</w:t>
            </w:r>
            <w:proofErr w:type="gramEnd"/>
            <w:r w:rsidRPr="007D5A39">
              <w:rPr>
                <w:rFonts w:asciiTheme="minorEastAsia" w:eastAsiaTheme="minorEastAsia" w:hAnsiTheme="minorEastAsia"/>
                <w:sz w:val="24"/>
              </w:rPr>
              <w:t>措施；烟花爆竹产品不应阳光直晒；</w:t>
            </w:r>
          </w:p>
          <w:p w:rsidR="00A47BB6" w:rsidRPr="007D5A39" w:rsidRDefault="00A47BB6" w:rsidP="00985EA5">
            <w:pPr>
              <w:numPr>
                <w:ilvl w:val="0"/>
                <w:numId w:val="4"/>
              </w:numPr>
              <w:spacing w:line="300" w:lineRule="exact"/>
              <w:jc w:val="left"/>
              <w:rPr>
                <w:rFonts w:asciiTheme="minorEastAsia" w:eastAsiaTheme="minorEastAsia" w:hAnsiTheme="minorEastAsia"/>
                <w:sz w:val="24"/>
              </w:rPr>
            </w:pPr>
            <w:r w:rsidRPr="007D5A39">
              <w:rPr>
                <w:rFonts w:asciiTheme="minorEastAsia" w:eastAsiaTheme="minorEastAsia" w:hAnsiTheme="minorEastAsia"/>
                <w:sz w:val="24"/>
              </w:rPr>
              <w:t>仓库玻璃窗应采用磨砂玻璃或涂刷白漆，防阳光直射聚焦，引发烟花爆竹火灾、爆炸事故。</w:t>
            </w:r>
          </w:p>
        </w:tc>
        <w:tc>
          <w:tcPr>
            <w:tcW w:w="2017" w:type="dxa"/>
            <w:vAlign w:val="center"/>
          </w:tcPr>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《烟花爆竹工程设计安全规范》</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GB 50161-2009</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《烟花爆竹作业安全技术规程》（GB11652-2012）</w:t>
            </w:r>
          </w:p>
        </w:tc>
      </w:tr>
      <w:tr w:rsidR="00A47BB6" w:rsidRPr="007D5A39" w:rsidTr="00985EA5">
        <w:trPr>
          <w:trHeight w:val="567"/>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5</w:t>
            </w:r>
          </w:p>
        </w:tc>
        <w:tc>
          <w:tcPr>
            <w:tcW w:w="1985" w:type="dxa"/>
            <w:vAlign w:val="center"/>
          </w:tcPr>
          <w:p w:rsidR="00A47BB6" w:rsidRPr="007D5A39" w:rsidRDefault="00A47BB6" w:rsidP="00985EA5">
            <w:pPr>
              <w:adjustRightInd w:val="0"/>
              <w:snapToGrid w:val="0"/>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视频监控系统</w:t>
            </w:r>
          </w:p>
        </w:tc>
        <w:tc>
          <w:tcPr>
            <w:tcW w:w="2977" w:type="dxa"/>
            <w:vAlign w:val="center"/>
          </w:tcPr>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库区未安装视频监控系统，或视频监控有盲区、死角，不法分子偷盗烟花爆竹，引发火灾、爆炸事故，会对公共安全构成威胁。</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5245" w:type="dxa"/>
            <w:vAlign w:val="center"/>
          </w:tcPr>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1、库区应设置视频监控系统，系统的构成应符合相关规范的规定；</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2、库区视频监控系统应覆盖整个库区、库房，不应有盲区、死角；</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3、库区视频监控设计、电气设备选型、线路技术要求及敷设方式等均应符合GB50161等相关标准的规定。</w:t>
            </w:r>
          </w:p>
        </w:tc>
        <w:tc>
          <w:tcPr>
            <w:tcW w:w="2017" w:type="dxa"/>
            <w:vAlign w:val="center"/>
          </w:tcPr>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《烟花爆竹工程设计安全规范》</w:t>
            </w:r>
          </w:p>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GB 50161-2009</w:t>
            </w:r>
          </w:p>
          <w:p w:rsidR="00A47BB6" w:rsidRPr="007D5A39" w:rsidRDefault="00A47BB6" w:rsidP="00985EA5">
            <w:pPr>
              <w:jc w:val="center"/>
              <w:rPr>
                <w:rFonts w:asciiTheme="minorEastAsia" w:eastAsiaTheme="minorEastAsia" w:hAnsiTheme="minorEastAsia" w:hint="eastAsia"/>
                <w:sz w:val="24"/>
              </w:rPr>
            </w:pPr>
            <w:r w:rsidRPr="007D5A39">
              <w:rPr>
                <w:rFonts w:asciiTheme="minorEastAsia" w:eastAsiaTheme="minorEastAsia" w:hAnsiTheme="minorEastAsia"/>
                <w:sz w:val="24"/>
              </w:rPr>
              <w:t>《烟花爆竹企业安全监控系统通用技术条件》</w:t>
            </w:r>
          </w:p>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AQ 4101-2008</w:t>
            </w:r>
          </w:p>
        </w:tc>
      </w:tr>
      <w:tr w:rsidR="00A47BB6" w:rsidRPr="007D5A39" w:rsidTr="00985EA5">
        <w:trPr>
          <w:trHeight w:val="567"/>
        </w:trPr>
        <w:tc>
          <w:tcPr>
            <w:tcW w:w="14174" w:type="dxa"/>
            <w:gridSpan w:val="6"/>
            <w:vAlign w:val="center"/>
          </w:tcPr>
          <w:p w:rsidR="00A47BB6" w:rsidRPr="007D5A39" w:rsidRDefault="00A47BB6" w:rsidP="00985EA5">
            <w:pPr>
              <w:adjustRightInd w:val="0"/>
              <w:snapToGrid w:val="0"/>
              <w:jc w:val="left"/>
              <w:rPr>
                <w:rFonts w:asciiTheme="minorEastAsia" w:eastAsiaTheme="minorEastAsia" w:hAnsiTheme="minorEastAsia"/>
                <w:bCs/>
                <w:snapToGrid w:val="0"/>
                <w:color w:val="000000"/>
                <w:kern w:val="0"/>
                <w:sz w:val="24"/>
              </w:rPr>
            </w:pPr>
            <w:r w:rsidRPr="007D5A39">
              <w:rPr>
                <w:rFonts w:asciiTheme="minorEastAsia" w:eastAsiaTheme="minorEastAsia" w:hAnsiTheme="minorEastAsia"/>
                <w:b/>
                <w:snapToGrid w:val="0"/>
                <w:color w:val="000000"/>
                <w:kern w:val="0"/>
                <w:sz w:val="24"/>
              </w:rPr>
              <w:lastRenderedPageBreak/>
              <w:t>（4）消防设施</w:t>
            </w:r>
          </w:p>
        </w:tc>
      </w:tr>
      <w:tr w:rsidR="00A47BB6" w:rsidRPr="007D5A39" w:rsidTr="00985EA5">
        <w:trPr>
          <w:trHeight w:val="1042"/>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1</w:t>
            </w:r>
          </w:p>
        </w:tc>
        <w:tc>
          <w:tcPr>
            <w:tcW w:w="1985" w:type="dxa"/>
            <w:vAlign w:val="center"/>
          </w:tcPr>
          <w:p w:rsidR="00A47BB6" w:rsidRPr="007D5A39" w:rsidRDefault="00A47BB6" w:rsidP="00985EA5">
            <w:pPr>
              <w:adjustRightInd w:val="0"/>
              <w:snapToGrid w:val="0"/>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消防设施</w:t>
            </w:r>
          </w:p>
        </w:tc>
        <w:tc>
          <w:tcPr>
            <w:tcW w:w="2977" w:type="dxa"/>
            <w:vAlign w:val="center"/>
          </w:tcPr>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napToGrid w:val="0"/>
                <w:color w:val="000000"/>
                <w:kern w:val="0"/>
                <w:sz w:val="24"/>
              </w:rPr>
              <w:t>火灾、爆炸时，消防设施不齐全，难以或无法及时扑救，导致事故后果扩大</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5245" w:type="dxa"/>
            <w:vAlign w:val="center"/>
          </w:tcPr>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1、库区应设置必要的消防设施，并应符合有关规定；</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2、库区应有充足可靠水源；</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3、库区应配备足够的消防器材。</w:t>
            </w:r>
          </w:p>
        </w:tc>
        <w:tc>
          <w:tcPr>
            <w:tcW w:w="2017" w:type="dxa"/>
            <w:vAlign w:val="center"/>
          </w:tcPr>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《烟花爆竹工程设计安全规范》</w:t>
            </w:r>
          </w:p>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GB 50161-2009</w:t>
            </w:r>
          </w:p>
        </w:tc>
      </w:tr>
      <w:tr w:rsidR="00A47BB6" w:rsidRPr="007D5A39" w:rsidTr="00985EA5">
        <w:trPr>
          <w:trHeight w:val="3711"/>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2</w:t>
            </w:r>
          </w:p>
        </w:tc>
        <w:tc>
          <w:tcPr>
            <w:tcW w:w="1985" w:type="dxa"/>
            <w:vAlign w:val="center"/>
          </w:tcPr>
          <w:p w:rsidR="00A47BB6" w:rsidRPr="007D5A39" w:rsidRDefault="00A47BB6" w:rsidP="00985EA5">
            <w:pPr>
              <w:adjustRightInd w:val="0"/>
              <w:snapToGrid w:val="0"/>
              <w:rPr>
                <w:rFonts w:asciiTheme="minorEastAsia" w:eastAsiaTheme="minorEastAsia" w:hAnsiTheme="minorEastAsia"/>
                <w:bCs/>
                <w:snapToGrid w:val="0"/>
                <w:color w:val="000000"/>
                <w:kern w:val="0"/>
                <w:sz w:val="24"/>
              </w:rPr>
            </w:pPr>
            <w:r w:rsidRPr="007D5A39">
              <w:rPr>
                <w:rFonts w:asciiTheme="minorEastAsia" w:eastAsiaTheme="minorEastAsia" w:hAnsiTheme="minorEastAsia"/>
                <w:sz w:val="24"/>
              </w:rPr>
              <w:t>消防水源、</w:t>
            </w:r>
            <w:r w:rsidRPr="007D5A39">
              <w:rPr>
                <w:rFonts w:asciiTheme="minorEastAsia" w:eastAsiaTheme="minorEastAsia" w:hAnsiTheme="minorEastAsia"/>
                <w:bCs/>
                <w:snapToGrid w:val="0"/>
                <w:color w:val="000000"/>
                <w:kern w:val="0"/>
                <w:sz w:val="24"/>
              </w:rPr>
              <w:t>消防水池</w:t>
            </w:r>
          </w:p>
        </w:tc>
        <w:tc>
          <w:tcPr>
            <w:tcW w:w="2977" w:type="dxa"/>
            <w:vAlign w:val="center"/>
          </w:tcPr>
          <w:p w:rsidR="00A47BB6" w:rsidRPr="007D5A39" w:rsidRDefault="00A47BB6" w:rsidP="00985EA5">
            <w:pPr>
              <w:jc w:val="left"/>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消防水源不充足、可靠，消防水池储水量不足，补水时间过长或保护半径不足，</w:t>
            </w:r>
            <w:r w:rsidRPr="007D5A39">
              <w:rPr>
                <w:rFonts w:asciiTheme="minorEastAsia" w:eastAsiaTheme="minorEastAsia" w:hAnsiTheme="minorEastAsia"/>
                <w:sz w:val="24"/>
              </w:rPr>
              <w:t>火灾、爆炸事故</w:t>
            </w:r>
            <w:r w:rsidRPr="007D5A39">
              <w:rPr>
                <w:rFonts w:asciiTheme="minorEastAsia" w:eastAsiaTheme="minorEastAsia" w:hAnsiTheme="minorEastAsia"/>
                <w:snapToGrid w:val="0"/>
                <w:color w:val="000000"/>
                <w:kern w:val="0"/>
                <w:sz w:val="24"/>
              </w:rPr>
              <w:t>时，难以或无法及时扑救，导致事故后果扩大；</w:t>
            </w:r>
          </w:p>
          <w:p w:rsidR="00A47BB6" w:rsidRPr="007D5A39" w:rsidRDefault="00A47BB6" w:rsidP="00985EA5">
            <w:pPr>
              <w:jc w:val="left"/>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消防水池防护设施不到位，引发</w:t>
            </w:r>
            <w:r w:rsidRPr="007D5A39">
              <w:rPr>
                <w:rFonts w:asciiTheme="minorEastAsia" w:eastAsiaTheme="minorEastAsia" w:hAnsiTheme="minorEastAsia"/>
                <w:sz w:val="24"/>
              </w:rPr>
              <w:t>淹溺事故</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火灾、爆炸、淹溺</w:t>
            </w:r>
          </w:p>
        </w:tc>
        <w:tc>
          <w:tcPr>
            <w:tcW w:w="5245" w:type="dxa"/>
            <w:vAlign w:val="center"/>
          </w:tcPr>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1、消防给水的水源必须充足可靠；</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2、危险品库区根据当地消防供水条件，可设消防蓄水池、高位水池、室外消火栓，或利用天然河、塘或自备水井作为消防水源。</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pacing w:val="-4"/>
                <w:sz w:val="24"/>
              </w:rPr>
              <w:t>3、室外消防用水量应按现行国家标准《建筑设计防火规范》中甲类仓库的规定执行，消防延续时间按 3h计算</w:t>
            </w:r>
            <w:r w:rsidRPr="007D5A39">
              <w:rPr>
                <w:rFonts w:asciiTheme="minorEastAsia" w:eastAsiaTheme="minorEastAsia" w:hAnsiTheme="minorEastAsia"/>
                <w:sz w:val="24"/>
              </w:rPr>
              <w:t>。</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4、</w:t>
            </w:r>
            <w:proofErr w:type="gramStart"/>
            <w:r w:rsidRPr="007D5A39">
              <w:rPr>
                <w:rFonts w:asciiTheme="minorEastAsia" w:eastAsiaTheme="minorEastAsia" w:hAnsiTheme="minorEastAsia"/>
                <w:sz w:val="24"/>
              </w:rPr>
              <w:t>供消</w:t>
            </w:r>
            <w:proofErr w:type="gramEnd"/>
            <w:r w:rsidRPr="007D5A39">
              <w:rPr>
                <w:rFonts w:asciiTheme="minorEastAsia" w:eastAsiaTheme="minorEastAsia" w:hAnsiTheme="minorEastAsia"/>
                <w:sz w:val="24"/>
              </w:rPr>
              <w:t>防车或手抬机动消防泵取水的消防蓄水池的保护半径不应大</w:t>
            </w:r>
            <w:smartTag w:uri="urn:schemas-microsoft-com:office:smarttags" w:element="chmetcnv">
              <w:smartTagPr>
                <w:attr w:name="UnitName" w:val="m"/>
                <w:attr w:name="SourceValue" w:val="150"/>
                <w:attr w:name="HasSpace" w:val="False"/>
                <w:attr w:name="Negative" w:val="False"/>
                <w:attr w:name="NumberType" w:val="1"/>
                <w:attr w:name="TCSC" w:val="0"/>
              </w:smartTagPr>
              <w:r w:rsidRPr="007D5A39">
                <w:rPr>
                  <w:rFonts w:asciiTheme="minorEastAsia" w:eastAsiaTheme="minorEastAsia" w:hAnsiTheme="minorEastAsia"/>
                  <w:sz w:val="24"/>
                </w:rPr>
                <w:t>150m</w:t>
              </w:r>
            </w:smartTag>
            <w:r w:rsidRPr="007D5A39">
              <w:rPr>
                <w:rFonts w:asciiTheme="minorEastAsia" w:eastAsiaTheme="minorEastAsia" w:hAnsiTheme="minorEastAsia"/>
                <w:sz w:val="24"/>
              </w:rPr>
              <w:t>；</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5、消防</w:t>
            </w:r>
            <w:proofErr w:type="gramStart"/>
            <w:r w:rsidRPr="007D5A39">
              <w:rPr>
                <w:rFonts w:asciiTheme="minorEastAsia" w:eastAsiaTheme="minorEastAsia" w:hAnsiTheme="minorEastAsia"/>
                <w:sz w:val="24"/>
              </w:rPr>
              <w:t>储备水</w:t>
            </w:r>
            <w:proofErr w:type="gramEnd"/>
            <w:r w:rsidRPr="007D5A39">
              <w:rPr>
                <w:rFonts w:asciiTheme="minorEastAsia" w:eastAsiaTheme="minorEastAsia" w:hAnsiTheme="minorEastAsia"/>
                <w:sz w:val="24"/>
              </w:rPr>
              <w:t>应有平时不被动用的措施。使用后的补给恢复时间不宜超过48h；</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6、消防水池临边应设防护栏等防护设施。</w:t>
            </w:r>
          </w:p>
        </w:tc>
        <w:tc>
          <w:tcPr>
            <w:tcW w:w="2017" w:type="dxa"/>
            <w:vAlign w:val="center"/>
          </w:tcPr>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《烟花爆竹工程设计安全规范》</w:t>
            </w:r>
          </w:p>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GB 50161-2009</w:t>
            </w:r>
          </w:p>
        </w:tc>
      </w:tr>
      <w:tr w:rsidR="00A47BB6" w:rsidRPr="007D5A39" w:rsidTr="00985EA5">
        <w:trPr>
          <w:trHeight w:val="567"/>
        </w:trPr>
        <w:tc>
          <w:tcPr>
            <w:tcW w:w="675" w:type="dxa"/>
            <w:vAlign w:val="center"/>
          </w:tcPr>
          <w:p w:rsidR="00A47BB6" w:rsidRPr="007D5A39" w:rsidRDefault="00A47BB6" w:rsidP="00985EA5">
            <w:pPr>
              <w:pageBreakBefore/>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lastRenderedPageBreak/>
              <w:t>3</w:t>
            </w:r>
          </w:p>
        </w:tc>
        <w:tc>
          <w:tcPr>
            <w:tcW w:w="1985" w:type="dxa"/>
            <w:vAlign w:val="center"/>
          </w:tcPr>
          <w:p w:rsidR="00A47BB6" w:rsidRPr="007D5A39" w:rsidRDefault="00A47BB6" w:rsidP="00985EA5">
            <w:pPr>
              <w:adjustRightInd w:val="0"/>
              <w:snapToGrid w:val="0"/>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消防泵、</w:t>
            </w:r>
            <w:proofErr w:type="gramStart"/>
            <w:r w:rsidRPr="007D5A39">
              <w:rPr>
                <w:rFonts w:asciiTheme="minorEastAsia" w:eastAsiaTheme="minorEastAsia" w:hAnsiTheme="minorEastAsia"/>
                <w:bCs/>
                <w:snapToGrid w:val="0"/>
                <w:color w:val="000000"/>
                <w:kern w:val="0"/>
                <w:sz w:val="24"/>
              </w:rPr>
              <w:t>手台机动</w:t>
            </w:r>
            <w:proofErr w:type="gramEnd"/>
            <w:r w:rsidRPr="007D5A39">
              <w:rPr>
                <w:rFonts w:asciiTheme="minorEastAsia" w:eastAsiaTheme="minorEastAsia" w:hAnsiTheme="minorEastAsia"/>
                <w:bCs/>
                <w:snapToGrid w:val="0"/>
                <w:color w:val="000000"/>
                <w:kern w:val="0"/>
                <w:sz w:val="24"/>
              </w:rPr>
              <w:t>泵</w:t>
            </w:r>
          </w:p>
        </w:tc>
        <w:tc>
          <w:tcPr>
            <w:tcW w:w="2977" w:type="dxa"/>
            <w:vAlign w:val="center"/>
          </w:tcPr>
          <w:p w:rsidR="00A47BB6" w:rsidRPr="007D5A39" w:rsidRDefault="00A47BB6" w:rsidP="00985EA5">
            <w:pPr>
              <w:spacing w:line="300" w:lineRule="exact"/>
              <w:jc w:val="left"/>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库区未设置消防泵和备用泵或消防泵无法正常使用，火灾</w:t>
            </w:r>
            <w:r w:rsidRPr="007D5A39">
              <w:rPr>
                <w:rFonts w:asciiTheme="minorEastAsia" w:eastAsiaTheme="minorEastAsia" w:hAnsiTheme="minorEastAsia"/>
                <w:sz w:val="24"/>
              </w:rPr>
              <w:t>、爆炸</w:t>
            </w:r>
            <w:r w:rsidRPr="007D5A39">
              <w:rPr>
                <w:rFonts w:asciiTheme="minorEastAsia" w:eastAsiaTheme="minorEastAsia" w:hAnsiTheme="minorEastAsia"/>
                <w:snapToGrid w:val="0"/>
                <w:color w:val="000000"/>
                <w:kern w:val="0"/>
                <w:sz w:val="24"/>
              </w:rPr>
              <w:t>时，难以或无法及时扑救，导致事故扩大；</w:t>
            </w:r>
          </w:p>
          <w:p w:rsidR="00A47BB6" w:rsidRPr="007D5A39" w:rsidRDefault="00A47BB6" w:rsidP="00985EA5">
            <w:pPr>
              <w:spacing w:line="300" w:lineRule="exact"/>
              <w:jc w:val="left"/>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消防泵未接地或</w:t>
            </w:r>
            <w:r w:rsidRPr="007D5A39">
              <w:rPr>
                <w:rFonts w:asciiTheme="minorEastAsia" w:eastAsiaTheme="minorEastAsia" w:hAnsiTheme="minorEastAsia"/>
                <w:sz w:val="24"/>
              </w:rPr>
              <w:t>线路敷设不规范可能发生触电，产生的电弧火花引发火灾</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火灾、触电</w:t>
            </w:r>
          </w:p>
        </w:tc>
        <w:tc>
          <w:tcPr>
            <w:tcW w:w="5245" w:type="dxa"/>
            <w:vAlign w:val="center"/>
          </w:tcPr>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1、库区内设置蓄水池或有天然河、湖、池塘可利用时，应设有固定式消防泵或手抬机动消防泵；</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2、消防泵应定期维护保养，完好有效；</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3、消防泵电气线路应规范敷设。</w:t>
            </w:r>
          </w:p>
        </w:tc>
        <w:tc>
          <w:tcPr>
            <w:tcW w:w="2017" w:type="dxa"/>
            <w:vAlign w:val="center"/>
          </w:tcPr>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《烟花爆竹工程设计安全规范》</w:t>
            </w:r>
          </w:p>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GB 50161-2009</w:t>
            </w:r>
          </w:p>
        </w:tc>
      </w:tr>
      <w:tr w:rsidR="00A47BB6" w:rsidRPr="007D5A39" w:rsidTr="00985EA5">
        <w:trPr>
          <w:trHeight w:val="567"/>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4</w:t>
            </w:r>
          </w:p>
        </w:tc>
        <w:tc>
          <w:tcPr>
            <w:tcW w:w="1985" w:type="dxa"/>
            <w:vAlign w:val="center"/>
          </w:tcPr>
          <w:p w:rsidR="00A47BB6" w:rsidRPr="007D5A39" w:rsidRDefault="00A47BB6" w:rsidP="00985EA5">
            <w:pPr>
              <w:adjustRightInd w:val="0"/>
              <w:snapToGrid w:val="0"/>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发电机</w:t>
            </w:r>
          </w:p>
        </w:tc>
        <w:tc>
          <w:tcPr>
            <w:tcW w:w="2977" w:type="dxa"/>
            <w:vAlign w:val="center"/>
          </w:tcPr>
          <w:p w:rsidR="00A47BB6" w:rsidRPr="007D5A39" w:rsidRDefault="00A47BB6" w:rsidP="00985EA5">
            <w:pPr>
              <w:spacing w:line="300" w:lineRule="exact"/>
              <w:jc w:val="left"/>
              <w:rPr>
                <w:rFonts w:asciiTheme="minorEastAsia" w:eastAsiaTheme="minorEastAsia" w:hAnsiTheme="minorEastAsia"/>
                <w:sz w:val="24"/>
              </w:rPr>
            </w:pPr>
            <w:r w:rsidRPr="007D5A39">
              <w:rPr>
                <w:rFonts w:asciiTheme="minorEastAsia" w:eastAsiaTheme="minorEastAsia" w:hAnsiTheme="minorEastAsia"/>
                <w:bCs/>
                <w:snapToGrid w:val="0"/>
                <w:color w:val="000000"/>
                <w:kern w:val="0"/>
                <w:sz w:val="24"/>
              </w:rPr>
              <w:t>备用柴油发电机</w:t>
            </w:r>
            <w:r w:rsidRPr="007D5A39">
              <w:rPr>
                <w:rFonts w:asciiTheme="minorEastAsia" w:eastAsiaTheme="minorEastAsia" w:hAnsiTheme="minorEastAsia"/>
                <w:snapToGrid w:val="0"/>
                <w:color w:val="000000"/>
                <w:kern w:val="0"/>
                <w:sz w:val="24"/>
              </w:rPr>
              <w:t>未接地或</w:t>
            </w:r>
            <w:r w:rsidRPr="007D5A39">
              <w:rPr>
                <w:rFonts w:asciiTheme="minorEastAsia" w:eastAsiaTheme="minorEastAsia" w:hAnsiTheme="minorEastAsia"/>
                <w:sz w:val="24"/>
              </w:rPr>
              <w:t>线路敷设不规范发生触电，产生的电弧火花引发火灾；</w:t>
            </w:r>
          </w:p>
          <w:p w:rsidR="00A47BB6" w:rsidRPr="007D5A39" w:rsidRDefault="00A47BB6" w:rsidP="00985EA5">
            <w:pPr>
              <w:spacing w:line="300" w:lineRule="exact"/>
              <w:jc w:val="left"/>
              <w:rPr>
                <w:rFonts w:asciiTheme="minorEastAsia" w:eastAsiaTheme="minorEastAsia" w:hAnsiTheme="minorEastAsia"/>
                <w:sz w:val="24"/>
              </w:rPr>
            </w:pPr>
            <w:r w:rsidRPr="007D5A39">
              <w:rPr>
                <w:rFonts w:asciiTheme="minorEastAsia" w:eastAsiaTheme="minorEastAsia" w:hAnsiTheme="minorEastAsia"/>
                <w:bCs/>
                <w:snapToGrid w:val="0"/>
                <w:color w:val="000000"/>
                <w:kern w:val="0"/>
                <w:sz w:val="24"/>
              </w:rPr>
              <w:t>柴油存放不符合有关规定，引发火灾、爆炸事故</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火灾、爆炸、触电</w:t>
            </w:r>
          </w:p>
        </w:tc>
        <w:tc>
          <w:tcPr>
            <w:tcW w:w="5245" w:type="dxa"/>
            <w:vAlign w:val="center"/>
          </w:tcPr>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1、</w:t>
            </w:r>
            <w:r w:rsidRPr="007D5A39">
              <w:rPr>
                <w:rFonts w:asciiTheme="minorEastAsia" w:eastAsiaTheme="minorEastAsia" w:hAnsiTheme="minorEastAsia"/>
                <w:bCs/>
                <w:snapToGrid w:val="0"/>
                <w:color w:val="000000"/>
                <w:kern w:val="0"/>
                <w:sz w:val="24"/>
              </w:rPr>
              <w:t>备用柴油发电机</w:t>
            </w:r>
            <w:r w:rsidRPr="007D5A39">
              <w:rPr>
                <w:rFonts w:asciiTheme="minorEastAsia" w:eastAsiaTheme="minorEastAsia" w:hAnsiTheme="minorEastAsia"/>
                <w:sz w:val="24"/>
              </w:rPr>
              <w:t>应定期维护保养，完好有效；</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2、</w:t>
            </w:r>
            <w:r w:rsidRPr="007D5A39">
              <w:rPr>
                <w:rFonts w:asciiTheme="minorEastAsia" w:eastAsiaTheme="minorEastAsia" w:hAnsiTheme="minorEastAsia"/>
                <w:bCs/>
                <w:snapToGrid w:val="0"/>
                <w:color w:val="000000"/>
                <w:kern w:val="0"/>
                <w:sz w:val="24"/>
              </w:rPr>
              <w:t>备用柴油发电机</w:t>
            </w:r>
            <w:r w:rsidRPr="007D5A39">
              <w:rPr>
                <w:rFonts w:asciiTheme="minorEastAsia" w:eastAsiaTheme="minorEastAsia" w:hAnsiTheme="minorEastAsia"/>
                <w:sz w:val="24"/>
              </w:rPr>
              <w:t>应规范接地，电线应规范敷设；</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3、</w:t>
            </w:r>
            <w:r w:rsidRPr="007D5A39">
              <w:rPr>
                <w:rFonts w:asciiTheme="minorEastAsia" w:eastAsiaTheme="minorEastAsia" w:hAnsiTheme="minorEastAsia"/>
                <w:bCs/>
                <w:snapToGrid w:val="0"/>
                <w:color w:val="000000"/>
                <w:kern w:val="0"/>
                <w:sz w:val="24"/>
              </w:rPr>
              <w:t>柴油存放应符合有关规定。</w:t>
            </w:r>
          </w:p>
        </w:tc>
        <w:tc>
          <w:tcPr>
            <w:tcW w:w="2017"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《建筑设计防火规范》（GB50016-2014）</w:t>
            </w:r>
          </w:p>
        </w:tc>
      </w:tr>
      <w:tr w:rsidR="00A47BB6" w:rsidRPr="007D5A39" w:rsidTr="00985EA5">
        <w:trPr>
          <w:trHeight w:val="567"/>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5</w:t>
            </w:r>
          </w:p>
        </w:tc>
        <w:tc>
          <w:tcPr>
            <w:tcW w:w="1985" w:type="dxa"/>
            <w:vAlign w:val="center"/>
          </w:tcPr>
          <w:p w:rsidR="00A47BB6" w:rsidRPr="007D5A39" w:rsidRDefault="00A47BB6" w:rsidP="00985EA5">
            <w:pPr>
              <w:adjustRightInd w:val="0"/>
              <w:snapToGrid w:val="0"/>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灭火器、消防栓</w:t>
            </w:r>
          </w:p>
        </w:tc>
        <w:tc>
          <w:tcPr>
            <w:tcW w:w="2977" w:type="dxa"/>
            <w:vAlign w:val="center"/>
          </w:tcPr>
          <w:p w:rsidR="00A47BB6" w:rsidRPr="007D5A39" w:rsidRDefault="00A47BB6" w:rsidP="00985EA5">
            <w:pPr>
              <w:jc w:val="left"/>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库区未设置</w:t>
            </w:r>
            <w:r w:rsidRPr="007D5A39">
              <w:rPr>
                <w:rFonts w:asciiTheme="minorEastAsia" w:eastAsiaTheme="minorEastAsia" w:hAnsiTheme="minorEastAsia"/>
                <w:bCs/>
                <w:snapToGrid w:val="0"/>
                <w:color w:val="000000"/>
                <w:kern w:val="0"/>
                <w:sz w:val="24"/>
              </w:rPr>
              <w:t>灭火器、消防栓，</w:t>
            </w:r>
            <w:r w:rsidRPr="007D5A39">
              <w:rPr>
                <w:rFonts w:asciiTheme="minorEastAsia" w:eastAsiaTheme="minorEastAsia" w:hAnsiTheme="minorEastAsia"/>
                <w:snapToGrid w:val="0"/>
                <w:color w:val="000000"/>
                <w:kern w:val="0"/>
                <w:sz w:val="24"/>
              </w:rPr>
              <w:t>或</w:t>
            </w:r>
            <w:r w:rsidRPr="007D5A39">
              <w:rPr>
                <w:rFonts w:asciiTheme="minorEastAsia" w:eastAsiaTheme="minorEastAsia" w:hAnsiTheme="minorEastAsia"/>
                <w:bCs/>
                <w:snapToGrid w:val="0"/>
                <w:color w:val="000000"/>
                <w:kern w:val="0"/>
                <w:sz w:val="24"/>
              </w:rPr>
              <w:t>灭火器、消防栓</w:t>
            </w:r>
            <w:r w:rsidRPr="007D5A39">
              <w:rPr>
                <w:rFonts w:asciiTheme="minorEastAsia" w:eastAsiaTheme="minorEastAsia" w:hAnsiTheme="minorEastAsia"/>
                <w:snapToGrid w:val="0"/>
                <w:color w:val="000000"/>
                <w:kern w:val="0"/>
                <w:sz w:val="24"/>
              </w:rPr>
              <w:t>无法正常使用，</w:t>
            </w:r>
            <w:r w:rsidRPr="007D5A39">
              <w:rPr>
                <w:rFonts w:asciiTheme="minorEastAsia" w:eastAsiaTheme="minorEastAsia" w:hAnsiTheme="minorEastAsia"/>
                <w:sz w:val="24"/>
              </w:rPr>
              <w:t>火灾、爆炸事故时，</w:t>
            </w:r>
            <w:r w:rsidRPr="007D5A39">
              <w:rPr>
                <w:rFonts w:asciiTheme="minorEastAsia" w:eastAsiaTheme="minorEastAsia" w:hAnsiTheme="minorEastAsia"/>
                <w:snapToGrid w:val="0"/>
                <w:color w:val="000000"/>
                <w:kern w:val="0"/>
                <w:sz w:val="24"/>
              </w:rPr>
              <w:t>难以或无法及时扑救，导致事故后果扩大</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5245" w:type="dxa"/>
            <w:vAlign w:val="center"/>
          </w:tcPr>
          <w:p w:rsidR="00A47BB6" w:rsidRPr="007D5A39" w:rsidRDefault="00A47BB6" w:rsidP="00985EA5">
            <w:pPr>
              <w:jc w:val="left"/>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1、库区应规范设置灭火器材和消防栓系统；</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napToGrid w:val="0"/>
                <w:color w:val="000000"/>
                <w:kern w:val="0"/>
                <w:sz w:val="24"/>
              </w:rPr>
              <w:t>2、灭火器材和消防栓系统应定期维护、保养，完好有效。</w:t>
            </w:r>
          </w:p>
        </w:tc>
        <w:tc>
          <w:tcPr>
            <w:tcW w:w="2017" w:type="dxa"/>
            <w:vAlign w:val="center"/>
          </w:tcPr>
          <w:p w:rsidR="00A47BB6" w:rsidRPr="007D5A39" w:rsidRDefault="00A47BB6" w:rsidP="00985EA5">
            <w:pPr>
              <w:spacing w:line="300" w:lineRule="exact"/>
              <w:jc w:val="left"/>
              <w:rPr>
                <w:rFonts w:asciiTheme="minorEastAsia" w:eastAsiaTheme="minorEastAsia" w:hAnsiTheme="minorEastAsia"/>
                <w:sz w:val="24"/>
              </w:rPr>
            </w:pPr>
            <w:r w:rsidRPr="007D5A39">
              <w:rPr>
                <w:rFonts w:asciiTheme="minorEastAsia" w:eastAsiaTheme="minorEastAsia" w:hAnsiTheme="minorEastAsia"/>
                <w:sz w:val="24"/>
              </w:rPr>
              <w:t>《建筑灭火器配置设计规范》</w:t>
            </w:r>
          </w:p>
          <w:p w:rsidR="00A47BB6" w:rsidRPr="007D5A39" w:rsidRDefault="00A47BB6" w:rsidP="00985EA5">
            <w:pPr>
              <w:spacing w:line="300" w:lineRule="exact"/>
              <w:jc w:val="left"/>
              <w:rPr>
                <w:rFonts w:asciiTheme="minorEastAsia" w:eastAsiaTheme="minorEastAsia" w:hAnsiTheme="minorEastAsia"/>
                <w:sz w:val="24"/>
              </w:rPr>
            </w:pPr>
            <w:r w:rsidRPr="007D5A39">
              <w:rPr>
                <w:rFonts w:asciiTheme="minorEastAsia" w:eastAsiaTheme="minorEastAsia" w:hAnsiTheme="minorEastAsia"/>
                <w:sz w:val="24"/>
              </w:rPr>
              <w:t>GB 50140-2005；</w:t>
            </w:r>
          </w:p>
          <w:p w:rsidR="00A47BB6" w:rsidRPr="007D5A39" w:rsidRDefault="00A47BB6" w:rsidP="00985EA5">
            <w:pPr>
              <w:spacing w:line="300" w:lineRule="exact"/>
              <w:jc w:val="left"/>
              <w:rPr>
                <w:rFonts w:asciiTheme="minorEastAsia" w:eastAsiaTheme="minorEastAsia" w:hAnsiTheme="minorEastAsia"/>
                <w:sz w:val="24"/>
              </w:rPr>
            </w:pPr>
            <w:r w:rsidRPr="007D5A39">
              <w:rPr>
                <w:rFonts w:asciiTheme="minorEastAsia" w:eastAsiaTheme="minorEastAsia" w:hAnsiTheme="minorEastAsia"/>
                <w:sz w:val="24"/>
              </w:rPr>
              <w:t>《建筑设计防火规范》GB50016-2014；《建筑灭火器配置验收及检查规范》GB50444-2008</w:t>
            </w:r>
          </w:p>
        </w:tc>
      </w:tr>
      <w:tr w:rsidR="00A47BB6" w:rsidRPr="007D5A39" w:rsidTr="00985EA5">
        <w:trPr>
          <w:trHeight w:val="567"/>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6</w:t>
            </w:r>
          </w:p>
        </w:tc>
        <w:tc>
          <w:tcPr>
            <w:tcW w:w="1985" w:type="dxa"/>
            <w:vAlign w:val="center"/>
          </w:tcPr>
          <w:p w:rsidR="00A47BB6" w:rsidRPr="007D5A39" w:rsidRDefault="00A47BB6" w:rsidP="00985EA5">
            <w:pPr>
              <w:adjustRightInd w:val="0"/>
              <w:snapToGrid w:val="0"/>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火灾自动报警系统</w:t>
            </w:r>
          </w:p>
        </w:tc>
        <w:tc>
          <w:tcPr>
            <w:tcW w:w="2977" w:type="dxa"/>
            <w:vAlign w:val="center"/>
          </w:tcPr>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bCs/>
                <w:snapToGrid w:val="0"/>
                <w:color w:val="000000"/>
                <w:kern w:val="0"/>
                <w:sz w:val="24"/>
              </w:rPr>
              <w:t>库房未设置火灾自动报警系统，或火灾自动报警系统未正常投用，</w:t>
            </w:r>
            <w:r w:rsidRPr="007D5A39">
              <w:rPr>
                <w:rFonts w:asciiTheme="minorEastAsia" w:eastAsiaTheme="minorEastAsia" w:hAnsiTheme="minorEastAsia"/>
                <w:sz w:val="24"/>
              </w:rPr>
              <w:t>火灾时，</w:t>
            </w:r>
            <w:r w:rsidRPr="007D5A39">
              <w:rPr>
                <w:rFonts w:asciiTheme="minorEastAsia" w:eastAsiaTheme="minorEastAsia" w:hAnsiTheme="minorEastAsia"/>
                <w:bCs/>
                <w:snapToGrid w:val="0"/>
                <w:color w:val="000000"/>
                <w:kern w:val="0"/>
                <w:sz w:val="24"/>
              </w:rPr>
              <w:t>未及时探测、扑灭初期火灾或未</w:t>
            </w:r>
            <w:r w:rsidRPr="007D5A39">
              <w:rPr>
                <w:rFonts w:asciiTheme="minorEastAsia" w:eastAsiaTheme="minorEastAsia" w:hAnsiTheme="minorEastAsia"/>
                <w:bCs/>
                <w:snapToGrid w:val="0"/>
                <w:color w:val="000000"/>
                <w:kern w:val="0"/>
                <w:sz w:val="24"/>
              </w:rPr>
              <w:lastRenderedPageBreak/>
              <w:t>及时疏散</w:t>
            </w:r>
            <w:r w:rsidRPr="007D5A39">
              <w:rPr>
                <w:rFonts w:asciiTheme="minorEastAsia" w:eastAsiaTheme="minorEastAsia" w:hAnsiTheme="minorEastAsia"/>
                <w:snapToGrid w:val="0"/>
                <w:color w:val="000000"/>
                <w:kern w:val="0"/>
                <w:sz w:val="24"/>
              </w:rPr>
              <w:t>，导致事故扩大。</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lastRenderedPageBreak/>
              <w:t>火灾、爆炸</w:t>
            </w:r>
          </w:p>
        </w:tc>
        <w:tc>
          <w:tcPr>
            <w:tcW w:w="5245" w:type="dxa"/>
            <w:vAlign w:val="center"/>
          </w:tcPr>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1、库房应规范设置并正常使用火灾自动报警系统；</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2、库房火灾自动报警设计、电气设备选型、线路技术要求及敷设方式等均应符合GB50161的规</w:t>
            </w:r>
            <w:r w:rsidRPr="007D5A39">
              <w:rPr>
                <w:rFonts w:asciiTheme="minorEastAsia" w:eastAsiaTheme="minorEastAsia" w:hAnsiTheme="minorEastAsia"/>
                <w:sz w:val="24"/>
              </w:rPr>
              <w:lastRenderedPageBreak/>
              <w:t>定。</w:t>
            </w:r>
          </w:p>
        </w:tc>
        <w:tc>
          <w:tcPr>
            <w:tcW w:w="2017" w:type="dxa"/>
            <w:vAlign w:val="center"/>
          </w:tcPr>
          <w:p w:rsidR="00A47BB6" w:rsidRPr="007D5A39" w:rsidRDefault="00A47BB6" w:rsidP="00985EA5">
            <w:pPr>
              <w:spacing w:line="300" w:lineRule="exact"/>
              <w:jc w:val="center"/>
              <w:rPr>
                <w:rFonts w:asciiTheme="minorEastAsia" w:eastAsiaTheme="minorEastAsia" w:hAnsiTheme="minorEastAsia"/>
                <w:sz w:val="24"/>
              </w:rPr>
            </w:pPr>
            <w:r w:rsidRPr="007D5A39">
              <w:rPr>
                <w:rFonts w:asciiTheme="minorEastAsia" w:eastAsiaTheme="minorEastAsia" w:hAnsiTheme="minorEastAsia"/>
                <w:sz w:val="24"/>
              </w:rPr>
              <w:lastRenderedPageBreak/>
              <w:t>《烟花爆竹工程设计安全规范》（GB 50161-2009；</w:t>
            </w:r>
          </w:p>
          <w:p w:rsidR="00A47BB6" w:rsidRPr="007D5A39" w:rsidRDefault="00A47BB6" w:rsidP="00985EA5">
            <w:pPr>
              <w:spacing w:line="300" w:lineRule="exact"/>
              <w:jc w:val="center"/>
              <w:rPr>
                <w:rFonts w:asciiTheme="minorEastAsia" w:eastAsiaTheme="minorEastAsia" w:hAnsiTheme="minorEastAsia"/>
                <w:sz w:val="24"/>
              </w:rPr>
            </w:pPr>
            <w:r w:rsidRPr="007D5A39">
              <w:rPr>
                <w:rFonts w:asciiTheme="minorEastAsia" w:eastAsiaTheme="minorEastAsia" w:hAnsiTheme="minorEastAsia"/>
                <w:sz w:val="24"/>
              </w:rPr>
              <w:lastRenderedPageBreak/>
              <w:t>《</w:t>
            </w:r>
            <w:r w:rsidRPr="007D5A39">
              <w:rPr>
                <w:rFonts w:asciiTheme="minorEastAsia" w:eastAsiaTheme="minorEastAsia" w:hAnsiTheme="minorEastAsia"/>
                <w:bCs/>
                <w:snapToGrid w:val="0"/>
                <w:color w:val="000000"/>
                <w:kern w:val="0"/>
                <w:sz w:val="24"/>
              </w:rPr>
              <w:t>火灾自动报警系统</w:t>
            </w:r>
            <w:r w:rsidRPr="007D5A39">
              <w:rPr>
                <w:rFonts w:asciiTheme="minorEastAsia" w:eastAsiaTheme="minorEastAsia" w:hAnsiTheme="minorEastAsia"/>
                <w:sz w:val="24"/>
              </w:rPr>
              <w:t>设计规范》GB 50116-2013</w:t>
            </w:r>
          </w:p>
        </w:tc>
      </w:tr>
      <w:tr w:rsidR="00A47BB6" w:rsidRPr="007D5A39" w:rsidTr="00985EA5">
        <w:trPr>
          <w:trHeight w:val="567"/>
        </w:trPr>
        <w:tc>
          <w:tcPr>
            <w:tcW w:w="14174" w:type="dxa"/>
            <w:gridSpan w:val="6"/>
            <w:vAlign w:val="center"/>
          </w:tcPr>
          <w:p w:rsidR="00A47BB6" w:rsidRPr="007D5A39" w:rsidRDefault="00A47BB6" w:rsidP="00985EA5">
            <w:pPr>
              <w:adjustRightInd w:val="0"/>
              <w:snapToGrid w:val="0"/>
              <w:jc w:val="left"/>
              <w:rPr>
                <w:rFonts w:asciiTheme="minorEastAsia" w:eastAsiaTheme="minorEastAsia" w:hAnsiTheme="minorEastAsia"/>
                <w:bCs/>
                <w:snapToGrid w:val="0"/>
                <w:color w:val="000000"/>
                <w:kern w:val="0"/>
                <w:sz w:val="24"/>
              </w:rPr>
            </w:pPr>
            <w:r w:rsidRPr="007D5A39">
              <w:rPr>
                <w:rFonts w:asciiTheme="minorEastAsia" w:eastAsiaTheme="minorEastAsia" w:hAnsiTheme="minorEastAsia"/>
                <w:b/>
                <w:snapToGrid w:val="0"/>
                <w:color w:val="000000"/>
                <w:kern w:val="0"/>
                <w:sz w:val="24"/>
              </w:rPr>
              <w:lastRenderedPageBreak/>
              <w:t>（5）电气设施</w:t>
            </w:r>
          </w:p>
        </w:tc>
      </w:tr>
      <w:tr w:rsidR="00A47BB6" w:rsidRPr="007D5A39" w:rsidTr="00985EA5">
        <w:trPr>
          <w:trHeight w:val="567"/>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1</w:t>
            </w:r>
          </w:p>
        </w:tc>
        <w:tc>
          <w:tcPr>
            <w:tcW w:w="1985" w:type="dxa"/>
            <w:vAlign w:val="center"/>
          </w:tcPr>
          <w:p w:rsidR="00A47BB6" w:rsidRPr="007D5A39" w:rsidRDefault="00A47BB6" w:rsidP="00985EA5">
            <w:pPr>
              <w:adjustRightInd w:val="0"/>
              <w:snapToGrid w:val="0"/>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电气设备</w:t>
            </w:r>
          </w:p>
        </w:tc>
        <w:tc>
          <w:tcPr>
            <w:tcW w:w="2977" w:type="dxa"/>
            <w:vAlign w:val="center"/>
          </w:tcPr>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仓库电气设备</w:t>
            </w:r>
            <w:proofErr w:type="gramStart"/>
            <w:r w:rsidRPr="007D5A39">
              <w:rPr>
                <w:rFonts w:asciiTheme="minorEastAsia" w:eastAsiaTheme="minorEastAsia" w:hAnsiTheme="minorEastAsia"/>
                <w:sz w:val="24"/>
              </w:rPr>
              <w:t>不</w:t>
            </w:r>
            <w:proofErr w:type="gramEnd"/>
            <w:r w:rsidRPr="007D5A39">
              <w:rPr>
                <w:rFonts w:asciiTheme="minorEastAsia" w:eastAsiaTheme="minorEastAsia" w:hAnsiTheme="minorEastAsia"/>
                <w:sz w:val="24"/>
              </w:rPr>
              <w:t>防爆、短路、电气火花、电气设备表面高温等，易引发库房火灾、爆炸事故</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5245" w:type="dxa"/>
            <w:vAlign w:val="center"/>
          </w:tcPr>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1、仓库</w:t>
            </w:r>
            <w:r w:rsidRPr="007D5A39">
              <w:rPr>
                <w:rFonts w:asciiTheme="minorEastAsia" w:eastAsiaTheme="minorEastAsia" w:hAnsiTheme="minorEastAsia"/>
                <w:bCs/>
                <w:snapToGrid w:val="0"/>
                <w:color w:val="000000"/>
                <w:kern w:val="0"/>
                <w:sz w:val="24"/>
              </w:rPr>
              <w:t>电气设备</w:t>
            </w:r>
            <w:r w:rsidRPr="007D5A39">
              <w:rPr>
                <w:rFonts w:asciiTheme="minorEastAsia" w:eastAsiaTheme="minorEastAsia" w:hAnsiTheme="minorEastAsia"/>
                <w:sz w:val="24"/>
              </w:rPr>
              <w:t>应采用合格的防爆电气产品；</w:t>
            </w:r>
            <w:r w:rsidRPr="007D5A39">
              <w:rPr>
                <w:rFonts w:asciiTheme="minorEastAsia" w:eastAsiaTheme="minorEastAsia" w:hAnsiTheme="minorEastAsia"/>
                <w:bCs/>
                <w:snapToGrid w:val="0"/>
                <w:color w:val="000000"/>
                <w:kern w:val="0"/>
                <w:sz w:val="24"/>
              </w:rPr>
              <w:t>电气设备设置应符合相关规定；</w:t>
            </w:r>
          </w:p>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2、仓库不宜设置接插装置。当确需设置时，应选</w:t>
            </w:r>
            <w:proofErr w:type="gramStart"/>
            <w:r w:rsidRPr="007D5A39">
              <w:rPr>
                <w:rFonts w:asciiTheme="minorEastAsia" w:eastAsiaTheme="minorEastAsia" w:hAnsiTheme="minorEastAsia"/>
                <w:sz w:val="24"/>
              </w:rPr>
              <w:t>择相应</w:t>
            </w:r>
            <w:proofErr w:type="gramEnd"/>
            <w:r w:rsidRPr="007D5A39">
              <w:rPr>
                <w:rFonts w:asciiTheme="minorEastAsia" w:eastAsiaTheme="minorEastAsia" w:hAnsiTheme="minorEastAsia"/>
                <w:sz w:val="24"/>
              </w:rPr>
              <w:t>防爆型、插座与插销带连锁保护装置，并满足断电后插销才能插入或拔出的要求。</w:t>
            </w:r>
          </w:p>
        </w:tc>
        <w:tc>
          <w:tcPr>
            <w:tcW w:w="2017" w:type="dxa"/>
            <w:vAlign w:val="center"/>
          </w:tcPr>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《烟花爆竹工程设计安全规范》</w:t>
            </w:r>
          </w:p>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GB 50161-2009</w:t>
            </w:r>
          </w:p>
        </w:tc>
      </w:tr>
      <w:tr w:rsidR="00A47BB6" w:rsidRPr="007D5A39" w:rsidTr="00985EA5">
        <w:trPr>
          <w:trHeight w:val="567"/>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2</w:t>
            </w:r>
          </w:p>
        </w:tc>
        <w:tc>
          <w:tcPr>
            <w:tcW w:w="1985" w:type="dxa"/>
            <w:vAlign w:val="center"/>
          </w:tcPr>
          <w:p w:rsidR="00A47BB6" w:rsidRPr="007D5A39" w:rsidRDefault="00A47BB6" w:rsidP="00985EA5">
            <w:pPr>
              <w:adjustRightInd w:val="0"/>
              <w:snapToGrid w:val="0"/>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仓库电力和照明线路</w:t>
            </w:r>
          </w:p>
        </w:tc>
        <w:tc>
          <w:tcPr>
            <w:tcW w:w="2977" w:type="dxa"/>
            <w:vAlign w:val="center"/>
          </w:tcPr>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仓库电气和照明线敷设不规范，电线老化、破损，可导致触电事故；</w:t>
            </w:r>
          </w:p>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电线产生的电弧火花可引发烟花爆竹火灾、爆炸事故。</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触电、火灾、爆炸</w:t>
            </w:r>
          </w:p>
        </w:tc>
        <w:tc>
          <w:tcPr>
            <w:tcW w:w="5245" w:type="dxa"/>
            <w:vAlign w:val="center"/>
          </w:tcPr>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仓库电气和照明线路应采用穿钢管敷设；应及时更新老化、破损的电线；</w:t>
            </w:r>
          </w:p>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电气线路严禁采用明敷或塑料管敷设；</w:t>
            </w:r>
          </w:p>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仓库电气应整体防爆。</w:t>
            </w:r>
          </w:p>
        </w:tc>
        <w:tc>
          <w:tcPr>
            <w:tcW w:w="2017" w:type="dxa"/>
            <w:vAlign w:val="center"/>
          </w:tcPr>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《烟花爆竹工程设计安全规范》</w:t>
            </w:r>
          </w:p>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GB 50161-2009</w:t>
            </w:r>
          </w:p>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《烟花爆竹经营企业安全生产标准化评审标准》</w:t>
            </w:r>
          </w:p>
        </w:tc>
      </w:tr>
      <w:tr w:rsidR="00A47BB6" w:rsidRPr="007D5A39" w:rsidTr="00985EA5">
        <w:trPr>
          <w:trHeight w:val="3606"/>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lastRenderedPageBreak/>
              <w:t>3</w:t>
            </w:r>
          </w:p>
        </w:tc>
        <w:tc>
          <w:tcPr>
            <w:tcW w:w="1985" w:type="dxa"/>
            <w:vAlign w:val="center"/>
          </w:tcPr>
          <w:p w:rsidR="00A47BB6" w:rsidRPr="007D5A39" w:rsidRDefault="00A47BB6" w:rsidP="00985EA5">
            <w:pPr>
              <w:adjustRightInd w:val="0"/>
              <w:snapToGrid w:val="0"/>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室外电气线路</w:t>
            </w:r>
          </w:p>
        </w:tc>
        <w:tc>
          <w:tcPr>
            <w:tcW w:w="2977" w:type="dxa"/>
            <w:vAlign w:val="center"/>
          </w:tcPr>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bCs/>
                <w:snapToGrid w:val="0"/>
                <w:color w:val="000000"/>
                <w:kern w:val="0"/>
                <w:sz w:val="24"/>
              </w:rPr>
              <w:t>室外</w:t>
            </w:r>
            <w:r w:rsidRPr="007D5A39">
              <w:rPr>
                <w:rFonts w:asciiTheme="minorEastAsia" w:eastAsiaTheme="minorEastAsia" w:hAnsiTheme="minorEastAsia"/>
                <w:sz w:val="24"/>
              </w:rPr>
              <w:t>架空电线与库房安全距离不足，架空电线发生倒杆断线，产生的电弧火花可引发烟花爆竹火灾、爆炸、触电。</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火灾、爆炸、触电</w:t>
            </w:r>
          </w:p>
        </w:tc>
        <w:tc>
          <w:tcPr>
            <w:tcW w:w="5245" w:type="dxa"/>
            <w:vAlign w:val="center"/>
          </w:tcPr>
          <w:p w:rsidR="00A47BB6" w:rsidRPr="007D5A39" w:rsidRDefault="00A47BB6" w:rsidP="00985EA5">
            <w:pPr>
              <w:numPr>
                <w:ilvl w:val="0"/>
                <w:numId w:val="5"/>
              </w:numPr>
              <w:rPr>
                <w:rFonts w:asciiTheme="minorEastAsia" w:eastAsiaTheme="minorEastAsia" w:hAnsiTheme="minorEastAsia"/>
                <w:sz w:val="24"/>
              </w:rPr>
            </w:pPr>
            <w:r w:rsidRPr="007D5A39">
              <w:rPr>
                <w:rFonts w:asciiTheme="minorEastAsia" w:eastAsiaTheme="minorEastAsia" w:hAnsiTheme="minorEastAsia"/>
                <w:sz w:val="24"/>
              </w:rPr>
              <w:t>与库区无关的电气线路和通信线路严禁穿越、跨越库区。</w:t>
            </w:r>
          </w:p>
          <w:p w:rsidR="00A47BB6" w:rsidRPr="007D5A39" w:rsidRDefault="00A47BB6" w:rsidP="00985EA5">
            <w:pPr>
              <w:numPr>
                <w:ilvl w:val="0"/>
                <w:numId w:val="5"/>
              </w:numPr>
              <w:rPr>
                <w:rFonts w:asciiTheme="minorEastAsia" w:eastAsiaTheme="minorEastAsia" w:hAnsiTheme="minorEastAsia"/>
                <w:sz w:val="24"/>
              </w:rPr>
            </w:pPr>
            <w:r w:rsidRPr="007D5A39">
              <w:rPr>
                <w:rFonts w:asciiTheme="minorEastAsia" w:eastAsiaTheme="minorEastAsia" w:hAnsiTheme="minorEastAsia"/>
                <w:sz w:val="24"/>
              </w:rPr>
              <w:t>与库区无关的10kV及以下电力架空线路和通信架空线路与仓库外墙的水平距离不应小于</w:t>
            </w:r>
            <w:smartTag w:uri="urn:schemas-microsoft-com:office:smarttags" w:element="chmetcnv">
              <w:smartTagPr>
                <w:attr w:name="UnitName" w:val="m"/>
                <w:attr w:name="SourceValue" w:val="35"/>
                <w:attr w:name="HasSpace" w:val="False"/>
                <w:attr w:name="Negative" w:val="False"/>
                <w:attr w:name="NumberType" w:val="1"/>
                <w:attr w:name="TCSC" w:val="0"/>
              </w:smartTagPr>
              <w:r w:rsidRPr="007D5A39">
                <w:rPr>
                  <w:rFonts w:asciiTheme="minorEastAsia" w:eastAsiaTheme="minorEastAsia" w:hAnsiTheme="minorEastAsia"/>
                  <w:sz w:val="24"/>
                </w:rPr>
                <w:t>35m</w:t>
              </w:r>
            </w:smartTag>
            <w:r w:rsidRPr="007D5A39">
              <w:rPr>
                <w:rFonts w:asciiTheme="minorEastAsia" w:eastAsiaTheme="minorEastAsia" w:hAnsiTheme="minorEastAsia"/>
                <w:sz w:val="24"/>
              </w:rPr>
              <w:t>；</w:t>
            </w:r>
          </w:p>
          <w:p w:rsidR="00A47BB6" w:rsidRPr="007D5A39" w:rsidRDefault="00A47BB6" w:rsidP="00985EA5">
            <w:pPr>
              <w:rPr>
                <w:rFonts w:asciiTheme="minorEastAsia" w:eastAsiaTheme="minorEastAsia" w:hAnsiTheme="minorEastAsia"/>
                <w:color w:val="000000"/>
                <w:spacing w:val="-2"/>
                <w:sz w:val="24"/>
              </w:rPr>
            </w:pPr>
            <w:r w:rsidRPr="007D5A39">
              <w:rPr>
                <w:rFonts w:asciiTheme="minorEastAsia" w:eastAsiaTheme="minorEastAsia" w:hAnsiTheme="minorEastAsia"/>
                <w:sz w:val="24"/>
              </w:rPr>
              <w:t>3</w:t>
            </w:r>
            <w:r w:rsidRPr="007D5A39">
              <w:rPr>
                <w:rFonts w:asciiTheme="minorEastAsia" w:eastAsiaTheme="minorEastAsia" w:hAnsiTheme="minorEastAsia"/>
                <w:spacing w:val="-2"/>
                <w:sz w:val="24"/>
              </w:rPr>
              <w:t>、 库区内l0kV及以下的高压线路宜采用埋地敷设</w:t>
            </w:r>
            <w:r w:rsidRPr="007D5A39">
              <w:rPr>
                <w:rFonts w:asciiTheme="minorEastAsia" w:eastAsiaTheme="minorEastAsia" w:hAnsiTheme="minorEastAsia"/>
                <w:color w:val="000000"/>
                <w:spacing w:val="-2"/>
                <w:sz w:val="24"/>
              </w:rPr>
              <w:t>。当采用架空敷设时，其轴线与1.1级仓库外墙的距离不应小于</w:t>
            </w:r>
            <w:smartTag w:uri="urn:schemas-microsoft-com:office:smarttags" w:element="chmetcnv">
              <w:smartTagPr>
                <w:attr w:name="UnitName" w:val="m"/>
                <w:attr w:name="SourceValue" w:val="50"/>
                <w:attr w:name="HasSpace" w:val="False"/>
                <w:attr w:name="Negative" w:val="False"/>
                <w:attr w:name="NumberType" w:val="1"/>
                <w:attr w:name="TCSC" w:val="0"/>
              </w:smartTagPr>
              <w:r w:rsidRPr="007D5A39">
                <w:rPr>
                  <w:rFonts w:asciiTheme="minorEastAsia" w:eastAsiaTheme="minorEastAsia" w:hAnsiTheme="minorEastAsia"/>
                  <w:color w:val="000000"/>
                  <w:spacing w:val="-2"/>
                  <w:sz w:val="24"/>
                </w:rPr>
                <w:t>50m</w:t>
              </w:r>
            </w:smartTag>
            <w:r w:rsidRPr="007D5A39">
              <w:rPr>
                <w:rFonts w:asciiTheme="minorEastAsia" w:eastAsiaTheme="minorEastAsia" w:hAnsiTheme="minorEastAsia"/>
                <w:color w:val="000000"/>
                <w:spacing w:val="-2"/>
                <w:sz w:val="24"/>
              </w:rPr>
              <w:t>，与1.3级仓库外墙的距离不应小于杆高的1.5倍；</w:t>
            </w:r>
          </w:p>
          <w:p w:rsidR="00A47BB6" w:rsidRPr="007D5A39" w:rsidRDefault="00A47BB6" w:rsidP="00985EA5">
            <w:pPr>
              <w:rPr>
                <w:rFonts w:asciiTheme="minorEastAsia" w:eastAsiaTheme="minorEastAsia" w:hAnsiTheme="minorEastAsia"/>
                <w:spacing w:val="-4"/>
                <w:sz w:val="24"/>
              </w:rPr>
            </w:pPr>
            <w:r w:rsidRPr="007D5A39">
              <w:rPr>
                <w:rFonts w:asciiTheme="minorEastAsia" w:eastAsiaTheme="minorEastAsia" w:hAnsiTheme="minorEastAsia"/>
                <w:spacing w:val="-4"/>
                <w:sz w:val="24"/>
              </w:rPr>
              <w:t>4、 库区内1kV以下的电气线路和通信线路，其轴线与1.1级、1.3级仓库外墙的距离不应小于电杆高度的1.5倍；</w:t>
            </w:r>
          </w:p>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5、库区不应设置无线通信塔，无线通信塔与库区围墙的距离不小于</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D5A39">
                <w:rPr>
                  <w:rFonts w:asciiTheme="minorEastAsia" w:eastAsiaTheme="minorEastAsia" w:hAnsiTheme="minorEastAsia"/>
                  <w:sz w:val="24"/>
                </w:rPr>
                <w:t>100m</w:t>
              </w:r>
            </w:smartTag>
            <w:r w:rsidRPr="007D5A39">
              <w:rPr>
                <w:rFonts w:asciiTheme="minorEastAsia" w:eastAsiaTheme="minorEastAsia" w:hAnsiTheme="minorEastAsia"/>
                <w:sz w:val="24"/>
              </w:rPr>
              <w:t>。</w:t>
            </w:r>
          </w:p>
        </w:tc>
        <w:tc>
          <w:tcPr>
            <w:tcW w:w="2017" w:type="dxa"/>
            <w:vAlign w:val="center"/>
          </w:tcPr>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《烟花爆竹工程设计安全规范》（GB 50161-2009）</w:t>
            </w:r>
          </w:p>
        </w:tc>
      </w:tr>
      <w:tr w:rsidR="00A47BB6" w:rsidRPr="007D5A39" w:rsidTr="00985EA5">
        <w:trPr>
          <w:trHeight w:val="567"/>
        </w:trPr>
        <w:tc>
          <w:tcPr>
            <w:tcW w:w="14174" w:type="dxa"/>
            <w:gridSpan w:val="6"/>
            <w:vAlign w:val="center"/>
          </w:tcPr>
          <w:p w:rsidR="00A47BB6" w:rsidRPr="007D5A39" w:rsidRDefault="00A47BB6" w:rsidP="00985EA5">
            <w:pPr>
              <w:jc w:val="left"/>
              <w:outlineLvl w:val="1"/>
              <w:rPr>
                <w:rFonts w:asciiTheme="minorEastAsia" w:eastAsiaTheme="minorEastAsia" w:hAnsiTheme="minorEastAsia"/>
                <w:sz w:val="24"/>
              </w:rPr>
            </w:pPr>
            <w:r w:rsidRPr="007D5A39">
              <w:rPr>
                <w:rFonts w:asciiTheme="minorEastAsia" w:eastAsiaTheme="minorEastAsia" w:hAnsiTheme="minorEastAsia"/>
                <w:b/>
                <w:sz w:val="24"/>
              </w:rPr>
              <w:t>（二）仓储管理</w:t>
            </w:r>
          </w:p>
        </w:tc>
      </w:tr>
      <w:tr w:rsidR="00A47BB6" w:rsidRPr="007D5A39" w:rsidTr="00985EA5">
        <w:trPr>
          <w:trHeight w:val="567"/>
        </w:trPr>
        <w:tc>
          <w:tcPr>
            <w:tcW w:w="14174" w:type="dxa"/>
            <w:gridSpan w:val="6"/>
            <w:vAlign w:val="center"/>
          </w:tcPr>
          <w:p w:rsidR="00A47BB6" w:rsidRPr="007D5A39" w:rsidRDefault="00A47BB6" w:rsidP="00985EA5">
            <w:pPr>
              <w:adjustRightInd w:val="0"/>
              <w:snapToGrid w:val="0"/>
              <w:jc w:val="left"/>
              <w:rPr>
                <w:rFonts w:asciiTheme="minorEastAsia" w:eastAsiaTheme="minorEastAsia" w:hAnsiTheme="minorEastAsia"/>
                <w:sz w:val="24"/>
              </w:rPr>
            </w:pPr>
            <w:r w:rsidRPr="007D5A39">
              <w:rPr>
                <w:rFonts w:asciiTheme="minorEastAsia" w:eastAsiaTheme="minorEastAsia" w:hAnsiTheme="minorEastAsia"/>
                <w:b/>
                <w:snapToGrid w:val="0"/>
                <w:color w:val="000000"/>
                <w:kern w:val="0"/>
                <w:sz w:val="24"/>
              </w:rPr>
              <w:t>（1）库区环境</w:t>
            </w:r>
          </w:p>
        </w:tc>
      </w:tr>
      <w:tr w:rsidR="00A47BB6" w:rsidRPr="007D5A39" w:rsidTr="00985EA5">
        <w:trPr>
          <w:trHeight w:val="567"/>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1</w:t>
            </w:r>
          </w:p>
        </w:tc>
        <w:tc>
          <w:tcPr>
            <w:tcW w:w="1985" w:type="dxa"/>
            <w:vAlign w:val="center"/>
          </w:tcPr>
          <w:p w:rsidR="00A47BB6" w:rsidRPr="007D5A39" w:rsidRDefault="00A47BB6" w:rsidP="00985EA5">
            <w:pPr>
              <w:adjustRightInd w:val="0"/>
              <w:snapToGrid w:val="0"/>
              <w:spacing w:line="300" w:lineRule="exact"/>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库区、库房安全警示</w:t>
            </w:r>
            <w:r w:rsidRPr="007D5A39">
              <w:rPr>
                <w:rFonts w:asciiTheme="minorEastAsia" w:eastAsiaTheme="minorEastAsia" w:hAnsiTheme="minorEastAsia"/>
                <w:snapToGrid w:val="0"/>
                <w:kern w:val="0"/>
                <w:sz w:val="24"/>
              </w:rPr>
              <w:t>标志、标识</w:t>
            </w:r>
          </w:p>
        </w:tc>
        <w:tc>
          <w:tcPr>
            <w:tcW w:w="2977" w:type="dxa"/>
            <w:vAlign w:val="center"/>
          </w:tcPr>
          <w:p w:rsidR="00A47BB6" w:rsidRPr="007D5A39" w:rsidRDefault="00A47BB6" w:rsidP="00985EA5">
            <w:pPr>
              <w:jc w:val="center"/>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库区车辆限速、禁行标志、库房</w:t>
            </w:r>
            <w:r w:rsidRPr="007D5A39">
              <w:rPr>
                <w:rFonts w:asciiTheme="minorEastAsia" w:eastAsiaTheme="minorEastAsia" w:hAnsiTheme="minorEastAsia"/>
                <w:snapToGrid w:val="0"/>
                <w:kern w:val="0"/>
                <w:sz w:val="24"/>
              </w:rPr>
              <w:t>标识不齐全，可能</w:t>
            </w:r>
            <w:r w:rsidRPr="007D5A39">
              <w:rPr>
                <w:rFonts w:asciiTheme="minorEastAsia" w:eastAsiaTheme="minorEastAsia" w:hAnsiTheme="minorEastAsia"/>
                <w:kern w:val="0"/>
                <w:sz w:val="24"/>
              </w:rPr>
              <w:t>引发火灾、爆炸事故。</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5245" w:type="dxa"/>
            <w:vAlign w:val="center"/>
          </w:tcPr>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 xml:space="preserve">1、库区内应规范设置车辆限速、禁行标志、安全警示标志； </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2、库房安全要素标识内容应包括库房名称、编号、危险等级、定员、定量、建筑面积和责任人；</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3、仓库通道、地面、墙面应标识符合标准要求的定置定位堆码线。</w:t>
            </w:r>
          </w:p>
        </w:tc>
        <w:tc>
          <w:tcPr>
            <w:tcW w:w="2017"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 xml:space="preserve">《烟花爆竹作业安全技术规程》（GB11652-2012）；《生产过程安全卫生要求总则》（GB/T </w:t>
            </w:r>
            <w:r w:rsidRPr="007D5A39">
              <w:rPr>
                <w:rFonts w:asciiTheme="minorEastAsia" w:eastAsiaTheme="minorEastAsia" w:hAnsiTheme="minorEastAsia"/>
                <w:sz w:val="24"/>
              </w:rPr>
              <w:lastRenderedPageBreak/>
              <w:t>12801-2008）;</w:t>
            </w:r>
          </w:p>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《烟花爆竹安全生产标志》（AQ 4114-2011）</w:t>
            </w:r>
          </w:p>
        </w:tc>
      </w:tr>
      <w:tr w:rsidR="00A47BB6" w:rsidRPr="007D5A39" w:rsidTr="00985EA5">
        <w:trPr>
          <w:trHeight w:val="567"/>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lastRenderedPageBreak/>
              <w:t>2</w:t>
            </w:r>
          </w:p>
        </w:tc>
        <w:tc>
          <w:tcPr>
            <w:tcW w:w="1985" w:type="dxa"/>
            <w:vAlign w:val="center"/>
          </w:tcPr>
          <w:p w:rsidR="00A47BB6" w:rsidRPr="007D5A39" w:rsidRDefault="00A47BB6" w:rsidP="00985EA5">
            <w:pPr>
              <w:adjustRightInd w:val="0"/>
              <w:snapToGrid w:val="0"/>
              <w:spacing w:line="300" w:lineRule="exact"/>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kern w:val="0"/>
                <w:sz w:val="24"/>
              </w:rPr>
              <w:t>库区道路路面</w:t>
            </w:r>
          </w:p>
        </w:tc>
        <w:tc>
          <w:tcPr>
            <w:tcW w:w="2977" w:type="dxa"/>
            <w:vAlign w:val="center"/>
          </w:tcPr>
          <w:p w:rsidR="00A47BB6" w:rsidRPr="007D5A39" w:rsidRDefault="00A47BB6" w:rsidP="00985EA5">
            <w:pPr>
              <w:jc w:val="center"/>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kern w:val="0"/>
                <w:sz w:val="24"/>
              </w:rPr>
              <w:t>库区道路路面未硬化，不平坦，车辆行驶道路颠簸，车内烟花爆竹挤压、碰撞，易引发火灾、爆炸事故</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5245" w:type="dxa"/>
            <w:vAlign w:val="center"/>
          </w:tcPr>
          <w:p w:rsidR="00A47BB6" w:rsidRPr="007D5A39" w:rsidRDefault="00A47BB6" w:rsidP="00985EA5">
            <w:pPr>
              <w:adjustRightInd w:val="0"/>
              <w:snapToGrid w:val="0"/>
              <w:spacing w:line="300" w:lineRule="exact"/>
              <w:rPr>
                <w:rFonts w:asciiTheme="minorEastAsia" w:eastAsiaTheme="minorEastAsia" w:hAnsiTheme="minorEastAsia"/>
                <w:sz w:val="24"/>
              </w:rPr>
            </w:pPr>
            <w:r w:rsidRPr="007D5A39">
              <w:rPr>
                <w:rFonts w:asciiTheme="minorEastAsia" w:eastAsiaTheme="minorEastAsia" w:hAnsiTheme="minorEastAsia"/>
                <w:sz w:val="24"/>
              </w:rPr>
              <w:t>库区道路路面应硬化、平坦，路面符合要求。</w:t>
            </w:r>
          </w:p>
        </w:tc>
        <w:tc>
          <w:tcPr>
            <w:tcW w:w="2017"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《烟花爆竹工程设计安全规范》（GB 50161-2009）</w:t>
            </w:r>
          </w:p>
        </w:tc>
      </w:tr>
      <w:tr w:rsidR="00A47BB6" w:rsidRPr="007D5A39" w:rsidTr="00985EA5">
        <w:trPr>
          <w:trHeight w:val="567"/>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3</w:t>
            </w:r>
          </w:p>
        </w:tc>
        <w:tc>
          <w:tcPr>
            <w:tcW w:w="1985" w:type="dxa"/>
            <w:vAlign w:val="center"/>
          </w:tcPr>
          <w:p w:rsidR="00A47BB6" w:rsidRPr="007D5A39" w:rsidRDefault="00A47BB6" w:rsidP="00985EA5">
            <w:pPr>
              <w:adjustRightInd w:val="0"/>
              <w:snapToGrid w:val="0"/>
              <w:spacing w:line="300" w:lineRule="exact"/>
              <w:rPr>
                <w:rFonts w:asciiTheme="minorEastAsia" w:eastAsiaTheme="minorEastAsia" w:hAnsiTheme="minorEastAsia"/>
                <w:snapToGrid w:val="0"/>
                <w:kern w:val="0"/>
                <w:sz w:val="24"/>
              </w:rPr>
            </w:pPr>
            <w:r w:rsidRPr="007D5A39">
              <w:rPr>
                <w:rFonts w:asciiTheme="minorEastAsia" w:eastAsiaTheme="minorEastAsia" w:hAnsiTheme="minorEastAsia"/>
                <w:snapToGrid w:val="0"/>
                <w:kern w:val="0"/>
                <w:sz w:val="24"/>
              </w:rPr>
              <w:t>库区保持环境整洁</w:t>
            </w:r>
          </w:p>
        </w:tc>
        <w:tc>
          <w:tcPr>
            <w:tcW w:w="2977" w:type="dxa"/>
            <w:vAlign w:val="center"/>
          </w:tcPr>
          <w:p w:rsidR="00A47BB6" w:rsidRPr="007D5A39" w:rsidRDefault="00A47BB6" w:rsidP="00985EA5">
            <w:pPr>
              <w:jc w:val="center"/>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kern w:val="0"/>
                <w:sz w:val="24"/>
              </w:rPr>
              <w:t>库区环境不整洁，</w:t>
            </w:r>
            <w:r w:rsidRPr="007D5A39">
              <w:rPr>
                <w:rFonts w:asciiTheme="minorEastAsia" w:eastAsiaTheme="minorEastAsia" w:hAnsiTheme="minorEastAsia"/>
                <w:kern w:val="0"/>
                <w:sz w:val="24"/>
              </w:rPr>
              <w:t>增大了人员不规范、不安全行为，易引发火灾、爆炸。</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5245" w:type="dxa"/>
            <w:vAlign w:val="center"/>
          </w:tcPr>
          <w:p w:rsidR="00A47BB6" w:rsidRPr="007D5A39" w:rsidRDefault="00A47BB6" w:rsidP="00985EA5">
            <w:pPr>
              <w:adjustRightInd w:val="0"/>
              <w:snapToGrid w:val="0"/>
              <w:spacing w:line="300" w:lineRule="exact"/>
              <w:rPr>
                <w:rFonts w:asciiTheme="minorEastAsia" w:eastAsiaTheme="minorEastAsia" w:hAnsiTheme="minorEastAsia"/>
                <w:sz w:val="24"/>
              </w:rPr>
            </w:pPr>
            <w:r w:rsidRPr="007D5A39">
              <w:rPr>
                <w:rFonts w:asciiTheme="minorEastAsia" w:eastAsiaTheme="minorEastAsia" w:hAnsiTheme="minorEastAsia"/>
                <w:sz w:val="24"/>
              </w:rPr>
              <w:t>库区各个场所</w:t>
            </w:r>
            <w:proofErr w:type="gramStart"/>
            <w:r w:rsidRPr="007D5A39">
              <w:rPr>
                <w:rFonts w:asciiTheme="minorEastAsia" w:eastAsiaTheme="minorEastAsia" w:hAnsiTheme="minorEastAsia"/>
                <w:sz w:val="24"/>
              </w:rPr>
              <w:t>应环境</w:t>
            </w:r>
            <w:proofErr w:type="gramEnd"/>
            <w:r w:rsidRPr="007D5A39">
              <w:rPr>
                <w:rFonts w:asciiTheme="minorEastAsia" w:eastAsiaTheme="minorEastAsia" w:hAnsiTheme="minorEastAsia"/>
                <w:sz w:val="24"/>
              </w:rPr>
              <w:t>整洁。</w:t>
            </w:r>
          </w:p>
        </w:tc>
        <w:tc>
          <w:tcPr>
            <w:tcW w:w="2017"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《烟花爆竹作业安全技术规程》（GB11652-2012）；</w:t>
            </w:r>
          </w:p>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《烟花爆竹经营企业安全生产标准化评审标准》</w:t>
            </w:r>
          </w:p>
        </w:tc>
      </w:tr>
      <w:tr w:rsidR="00A47BB6" w:rsidRPr="007D5A39" w:rsidTr="00985EA5">
        <w:trPr>
          <w:trHeight w:val="513"/>
        </w:trPr>
        <w:tc>
          <w:tcPr>
            <w:tcW w:w="14174" w:type="dxa"/>
            <w:gridSpan w:val="6"/>
            <w:vAlign w:val="center"/>
          </w:tcPr>
          <w:p w:rsidR="00A47BB6" w:rsidRPr="007D5A39" w:rsidRDefault="00A47BB6" w:rsidP="00985EA5">
            <w:pPr>
              <w:pageBreakBefore/>
              <w:adjustRightInd w:val="0"/>
              <w:snapToGrid w:val="0"/>
              <w:jc w:val="left"/>
              <w:rPr>
                <w:rFonts w:asciiTheme="minorEastAsia" w:eastAsiaTheme="minorEastAsia" w:hAnsiTheme="minorEastAsia"/>
                <w:sz w:val="24"/>
              </w:rPr>
            </w:pPr>
            <w:r w:rsidRPr="007D5A39">
              <w:rPr>
                <w:rFonts w:asciiTheme="minorEastAsia" w:eastAsiaTheme="minorEastAsia" w:hAnsiTheme="minorEastAsia"/>
                <w:b/>
                <w:snapToGrid w:val="0"/>
                <w:color w:val="000000"/>
                <w:kern w:val="0"/>
                <w:sz w:val="24"/>
              </w:rPr>
              <w:lastRenderedPageBreak/>
              <w:t>（2）库区安全管理</w:t>
            </w:r>
          </w:p>
        </w:tc>
      </w:tr>
      <w:tr w:rsidR="00A47BB6" w:rsidRPr="007D5A39" w:rsidTr="00985EA5">
        <w:trPr>
          <w:trHeight w:val="1113"/>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1</w:t>
            </w:r>
          </w:p>
        </w:tc>
        <w:tc>
          <w:tcPr>
            <w:tcW w:w="1985" w:type="dxa"/>
            <w:vAlign w:val="center"/>
          </w:tcPr>
          <w:p w:rsidR="00A47BB6" w:rsidRPr="007D5A39" w:rsidRDefault="00A47BB6" w:rsidP="00985EA5">
            <w:pPr>
              <w:adjustRightInd w:val="0"/>
              <w:snapToGrid w:val="0"/>
              <w:spacing w:line="300" w:lineRule="exact"/>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人员、车辆出入</w:t>
            </w:r>
          </w:p>
        </w:tc>
        <w:tc>
          <w:tcPr>
            <w:tcW w:w="2977" w:type="dxa"/>
            <w:vAlign w:val="center"/>
          </w:tcPr>
          <w:p w:rsidR="00A47BB6" w:rsidRPr="007D5A39" w:rsidRDefault="00A47BB6" w:rsidP="00985EA5">
            <w:pPr>
              <w:jc w:val="left"/>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人员、车辆未经许可随意出入，增大仓库安全风险，以及火灾、爆炸的危害性。</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5245" w:type="dxa"/>
            <w:vAlign w:val="center"/>
          </w:tcPr>
          <w:p w:rsidR="00A47BB6" w:rsidRPr="007D5A39" w:rsidRDefault="00A47BB6" w:rsidP="00985EA5">
            <w:pPr>
              <w:adjustRightInd w:val="0"/>
              <w:snapToGrid w:val="0"/>
              <w:spacing w:line="300" w:lineRule="exact"/>
              <w:rPr>
                <w:rFonts w:asciiTheme="minorEastAsia" w:eastAsiaTheme="minorEastAsia" w:hAnsiTheme="minorEastAsia"/>
                <w:sz w:val="24"/>
              </w:rPr>
            </w:pPr>
            <w:r w:rsidRPr="007D5A39">
              <w:rPr>
                <w:rFonts w:asciiTheme="minorEastAsia" w:eastAsiaTheme="minorEastAsia" w:hAnsiTheme="minorEastAsia"/>
                <w:sz w:val="24"/>
              </w:rPr>
              <w:t>1、应严格执行人员出入库区登记制度；</w:t>
            </w:r>
          </w:p>
          <w:p w:rsidR="00A47BB6" w:rsidRPr="007D5A39" w:rsidRDefault="00A47BB6" w:rsidP="00985EA5">
            <w:pPr>
              <w:adjustRightInd w:val="0"/>
              <w:snapToGrid w:val="0"/>
              <w:spacing w:line="300" w:lineRule="exact"/>
              <w:rPr>
                <w:rFonts w:asciiTheme="minorEastAsia" w:eastAsiaTheme="minorEastAsia" w:hAnsiTheme="minorEastAsia"/>
                <w:sz w:val="24"/>
              </w:rPr>
            </w:pPr>
            <w:r w:rsidRPr="007D5A39">
              <w:rPr>
                <w:rFonts w:asciiTheme="minorEastAsia" w:eastAsiaTheme="minorEastAsia" w:hAnsiTheme="minorEastAsia"/>
                <w:sz w:val="24"/>
              </w:rPr>
              <w:t>2、严格执行车辆出入库区登记制度。</w:t>
            </w:r>
          </w:p>
        </w:tc>
        <w:tc>
          <w:tcPr>
            <w:tcW w:w="2017"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《烟花爆竹经营企业安全生产标准化评审标准》</w:t>
            </w:r>
          </w:p>
        </w:tc>
      </w:tr>
      <w:tr w:rsidR="00A47BB6" w:rsidRPr="007D5A39" w:rsidTr="00985EA5">
        <w:trPr>
          <w:trHeight w:val="2091"/>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2</w:t>
            </w:r>
          </w:p>
        </w:tc>
        <w:tc>
          <w:tcPr>
            <w:tcW w:w="1985" w:type="dxa"/>
            <w:vAlign w:val="center"/>
          </w:tcPr>
          <w:p w:rsidR="00A47BB6" w:rsidRPr="007D5A39" w:rsidRDefault="00A47BB6" w:rsidP="00985EA5">
            <w:pPr>
              <w:adjustRightInd w:val="0"/>
              <w:snapToGrid w:val="0"/>
              <w:spacing w:line="300" w:lineRule="exact"/>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库区值班和巡查</w:t>
            </w:r>
          </w:p>
        </w:tc>
        <w:tc>
          <w:tcPr>
            <w:tcW w:w="2977" w:type="dxa"/>
            <w:vAlign w:val="center"/>
          </w:tcPr>
          <w:p w:rsidR="00A47BB6" w:rsidRPr="007D5A39" w:rsidRDefault="00A47BB6" w:rsidP="00985EA5">
            <w:pPr>
              <w:jc w:val="left"/>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库区未值班和巡查，</w:t>
            </w:r>
            <w:r w:rsidRPr="007D5A39">
              <w:rPr>
                <w:rFonts w:asciiTheme="minorEastAsia" w:eastAsiaTheme="minorEastAsia" w:hAnsiTheme="minorEastAsia"/>
                <w:bCs/>
                <w:snapToGrid w:val="0"/>
                <w:color w:val="000000"/>
                <w:kern w:val="0"/>
                <w:sz w:val="24"/>
              </w:rPr>
              <w:t>难以及时发现</w:t>
            </w:r>
            <w:r w:rsidRPr="007D5A39">
              <w:rPr>
                <w:rFonts w:asciiTheme="minorEastAsia" w:eastAsiaTheme="minorEastAsia" w:hAnsiTheme="minorEastAsia"/>
                <w:snapToGrid w:val="0"/>
                <w:color w:val="000000"/>
                <w:kern w:val="0"/>
                <w:sz w:val="24"/>
              </w:rPr>
              <w:t>火灾等隐患，火灾、爆炸的危害后果增大。</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5245" w:type="dxa"/>
            <w:vAlign w:val="center"/>
          </w:tcPr>
          <w:p w:rsidR="00A47BB6" w:rsidRPr="007D5A39" w:rsidRDefault="00A47BB6" w:rsidP="00985EA5">
            <w:pPr>
              <w:adjustRightInd w:val="0"/>
              <w:snapToGrid w:val="0"/>
              <w:spacing w:line="300" w:lineRule="exact"/>
              <w:rPr>
                <w:rFonts w:asciiTheme="minorEastAsia" w:eastAsiaTheme="minorEastAsia" w:hAnsiTheme="minorEastAsia"/>
                <w:sz w:val="24"/>
              </w:rPr>
            </w:pPr>
            <w:r w:rsidRPr="007D5A39">
              <w:rPr>
                <w:rFonts w:asciiTheme="minorEastAsia" w:eastAsiaTheme="minorEastAsia" w:hAnsiTheme="minorEastAsia"/>
                <w:sz w:val="24"/>
              </w:rPr>
              <w:t>1、库区应设值班室和值班人员；</w:t>
            </w:r>
          </w:p>
          <w:p w:rsidR="00A47BB6" w:rsidRPr="007D5A39" w:rsidRDefault="00A47BB6" w:rsidP="00985EA5">
            <w:pPr>
              <w:adjustRightInd w:val="0"/>
              <w:snapToGrid w:val="0"/>
              <w:spacing w:line="300" w:lineRule="exact"/>
              <w:rPr>
                <w:rFonts w:asciiTheme="minorEastAsia" w:eastAsiaTheme="minorEastAsia" w:hAnsiTheme="minorEastAsia"/>
                <w:sz w:val="24"/>
              </w:rPr>
            </w:pPr>
            <w:r w:rsidRPr="007D5A39">
              <w:rPr>
                <w:rFonts w:asciiTheme="minorEastAsia" w:eastAsiaTheme="minorEastAsia" w:hAnsiTheme="minorEastAsia"/>
                <w:sz w:val="24"/>
              </w:rPr>
              <w:t>2、值班守卫人员应定时在库区内巡查，保存巡查记录；</w:t>
            </w:r>
          </w:p>
          <w:p w:rsidR="00A47BB6" w:rsidRPr="007D5A39" w:rsidRDefault="00A47BB6" w:rsidP="00985EA5">
            <w:pPr>
              <w:adjustRightInd w:val="0"/>
              <w:snapToGrid w:val="0"/>
              <w:spacing w:line="300" w:lineRule="exact"/>
              <w:rPr>
                <w:rFonts w:asciiTheme="minorEastAsia" w:eastAsiaTheme="minorEastAsia" w:hAnsiTheme="minorEastAsia"/>
                <w:sz w:val="24"/>
              </w:rPr>
            </w:pPr>
            <w:r w:rsidRPr="007D5A39">
              <w:rPr>
                <w:rFonts w:asciiTheme="minorEastAsia" w:eastAsiaTheme="minorEastAsia" w:hAnsiTheme="minorEastAsia"/>
                <w:sz w:val="24"/>
              </w:rPr>
              <w:t>3、仓库保管员应定期在仓库内巡查。</w:t>
            </w:r>
          </w:p>
        </w:tc>
        <w:tc>
          <w:tcPr>
            <w:tcW w:w="2017" w:type="dxa"/>
            <w:vAlign w:val="center"/>
          </w:tcPr>
          <w:p w:rsidR="00A47BB6" w:rsidRPr="007D5A39" w:rsidRDefault="00A47BB6" w:rsidP="00985EA5">
            <w:pPr>
              <w:spacing w:line="300" w:lineRule="exact"/>
              <w:jc w:val="center"/>
              <w:rPr>
                <w:rFonts w:asciiTheme="minorEastAsia" w:eastAsiaTheme="minorEastAsia" w:hAnsiTheme="minorEastAsia"/>
                <w:sz w:val="24"/>
              </w:rPr>
            </w:pPr>
            <w:r w:rsidRPr="007D5A39">
              <w:rPr>
                <w:rFonts w:asciiTheme="minorEastAsia" w:eastAsiaTheme="minorEastAsia" w:hAnsiTheme="minorEastAsia"/>
                <w:sz w:val="24"/>
              </w:rPr>
              <w:t>《烟花爆竹工程设计安全规范》（GB 50161-2009）；</w:t>
            </w:r>
          </w:p>
          <w:p w:rsidR="00A47BB6" w:rsidRPr="007D5A39" w:rsidRDefault="00A47BB6" w:rsidP="00985EA5">
            <w:pPr>
              <w:spacing w:line="300" w:lineRule="exact"/>
              <w:jc w:val="center"/>
              <w:rPr>
                <w:rFonts w:asciiTheme="minorEastAsia" w:eastAsiaTheme="minorEastAsia" w:hAnsiTheme="minorEastAsia"/>
                <w:sz w:val="24"/>
              </w:rPr>
            </w:pPr>
            <w:r w:rsidRPr="007D5A39">
              <w:rPr>
                <w:rFonts w:asciiTheme="minorEastAsia" w:eastAsiaTheme="minorEastAsia" w:hAnsiTheme="minorEastAsia"/>
                <w:sz w:val="24"/>
              </w:rPr>
              <w:t>《烟花爆竹经营企业安全生产标准化评审标准》</w:t>
            </w:r>
          </w:p>
        </w:tc>
      </w:tr>
      <w:tr w:rsidR="00A47BB6" w:rsidRPr="007D5A39" w:rsidTr="00985EA5">
        <w:trPr>
          <w:trHeight w:val="2705"/>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3</w:t>
            </w:r>
          </w:p>
        </w:tc>
        <w:tc>
          <w:tcPr>
            <w:tcW w:w="1985" w:type="dxa"/>
            <w:vAlign w:val="center"/>
          </w:tcPr>
          <w:p w:rsidR="00A47BB6" w:rsidRPr="007D5A39" w:rsidRDefault="00A47BB6" w:rsidP="00985EA5">
            <w:pPr>
              <w:adjustRightInd w:val="0"/>
              <w:snapToGrid w:val="0"/>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检修和动火作业管理</w:t>
            </w:r>
          </w:p>
        </w:tc>
        <w:tc>
          <w:tcPr>
            <w:tcW w:w="2977" w:type="dxa"/>
            <w:vAlign w:val="center"/>
          </w:tcPr>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库区仓库、设备检维修和动火作业未经许可审批，安全防护不到位，易引发人员高处坠落、触电、物体打击、 、火灾、爆炸事故</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高处坠落、触电、物体打击、 、火灾、爆炸</w:t>
            </w:r>
          </w:p>
        </w:tc>
        <w:tc>
          <w:tcPr>
            <w:tcW w:w="5245" w:type="dxa"/>
            <w:vAlign w:val="center"/>
          </w:tcPr>
          <w:p w:rsidR="00A47BB6" w:rsidRPr="007D5A39" w:rsidRDefault="00A47BB6" w:rsidP="00985EA5">
            <w:pPr>
              <w:spacing w:line="300" w:lineRule="exact"/>
              <w:jc w:val="left"/>
              <w:rPr>
                <w:rFonts w:asciiTheme="minorEastAsia" w:eastAsiaTheme="minorEastAsia" w:hAnsiTheme="minorEastAsia"/>
                <w:sz w:val="24"/>
              </w:rPr>
            </w:pPr>
            <w:r w:rsidRPr="007D5A39">
              <w:rPr>
                <w:rFonts w:asciiTheme="minorEastAsia" w:eastAsiaTheme="minorEastAsia" w:hAnsiTheme="minorEastAsia"/>
                <w:sz w:val="24"/>
              </w:rPr>
              <w:t>1、带电设备的维修应按GB/T 13869的要求进行，应由具有电工作业资格的专人负责维修保养，非电工作业人员</w:t>
            </w:r>
            <w:proofErr w:type="gramStart"/>
            <w:r w:rsidRPr="007D5A39">
              <w:rPr>
                <w:rFonts w:asciiTheme="minorEastAsia" w:eastAsiaTheme="minorEastAsia" w:hAnsiTheme="minorEastAsia"/>
                <w:sz w:val="24"/>
              </w:rPr>
              <w:t>不</w:t>
            </w:r>
            <w:proofErr w:type="gramEnd"/>
            <w:r w:rsidRPr="007D5A39">
              <w:rPr>
                <w:rFonts w:asciiTheme="minorEastAsia" w:eastAsiaTheme="minorEastAsia" w:hAnsiTheme="minorEastAsia"/>
                <w:sz w:val="24"/>
              </w:rPr>
              <w:t>应从事任何电工作业</w:t>
            </w:r>
          </w:p>
          <w:p w:rsidR="00A47BB6" w:rsidRPr="007D5A39" w:rsidRDefault="00A47BB6" w:rsidP="00985EA5">
            <w:pPr>
              <w:spacing w:line="300" w:lineRule="exact"/>
              <w:jc w:val="left"/>
              <w:rPr>
                <w:rFonts w:asciiTheme="minorEastAsia" w:eastAsiaTheme="minorEastAsia" w:hAnsiTheme="minorEastAsia"/>
                <w:spacing w:val="-4"/>
                <w:sz w:val="24"/>
              </w:rPr>
            </w:pPr>
            <w:r w:rsidRPr="007D5A39">
              <w:rPr>
                <w:rFonts w:asciiTheme="minorEastAsia" w:eastAsiaTheme="minorEastAsia" w:hAnsiTheme="minorEastAsia"/>
                <w:spacing w:val="-4"/>
                <w:sz w:val="24"/>
              </w:rPr>
              <w:t>2、进行设备维修需临时使用明火或从事易产生火花作业时，应经许可审批，制定安全措施，由企业有关负责人审查签发动火作业证，经现场管理人员检查符合要求后方可动火作业，动火作业过程中应有专人进行现场监护；</w:t>
            </w:r>
          </w:p>
          <w:p w:rsidR="00A47BB6" w:rsidRPr="007D5A39" w:rsidRDefault="00A47BB6" w:rsidP="00985EA5">
            <w:pPr>
              <w:spacing w:line="300" w:lineRule="exact"/>
              <w:jc w:val="left"/>
              <w:rPr>
                <w:rFonts w:asciiTheme="minorEastAsia" w:eastAsiaTheme="minorEastAsia" w:hAnsiTheme="minorEastAsia"/>
                <w:sz w:val="24"/>
              </w:rPr>
            </w:pPr>
            <w:r w:rsidRPr="007D5A39">
              <w:rPr>
                <w:rFonts w:asciiTheme="minorEastAsia" w:eastAsiaTheme="minorEastAsia" w:hAnsiTheme="minorEastAsia"/>
                <w:sz w:val="24"/>
              </w:rPr>
              <w:t>3、仓库、设备检维修作业应做好安全防护。</w:t>
            </w:r>
          </w:p>
        </w:tc>
        <w:tc>
          <w:tcPr>
            <w:tcW w:w="2017" w:type="dxa"/>
            <w:vAlign w:val="center"/>
          </w:tcPr>
          <w:p w:rsidR="00A47BB6" w:rsidRPr="007D5A39" w:rsidRDefault="00A47BB6" w:rsidP="00985EA5">
            <w:pPr>
              <w:spacing w:line="300" w:lineRule="exact"/>
              <w:jc w:val="center"/>
              <w:rPr>
                <w:rFonts w:asciiTheme="minorEastAsia" w:eastAsiaTheme="minorEastAsia" w:hAnsiTheme="minorEastAsia"/>
                <w:sz w:val="24"/>
              </w:rPr>
            </w:pPr>
            <w:r w:rsidRPr="007D5A39">
              <w:rPr>
                <w:rFonts w:asciiTheme="minorEastAsia" w:eastAsiaTheme="minorEastAsia" w:hAnsiTheme="minorEastAsia"/>
                <w:sz w:val="24"/>
              </w:rPr>
              <w:t>《烟花爆竹作业安全技术规程》（GB11652-2012）；《用电安全导则》（GB13869-2008）；《烟花爆竹经营企业安全生产标准化评审标准》</w:t>
            </w:r>
          </w:p>
        </w:tc>
      </w:tr>
      <w:tr w:rsidR="00A47BB6" w:rsidRPr="007D5A39" w:rsidTr="00985EA5">
        <w:trPr>
          <w:trHeight w:val="498"/>
        </w:trPr>
        <w:tc>
          <w:tcPr>
            <w:tcW w:w="14174" w:type="dxa"/>
            <w:gridSpan w:val="6"/>
            <w:vAlign w:val="center"/>
          </w:tcPr>
          <w:p w:rsidR="00A47BB6" w:rsidRPr="007D5A39" w:rsidRDefault="00A47BB6" w:rsidP="00985EA5">
            <w:pPr>
              <w:pageBreakBefore/>
              <w:adjustRightInd w:val="0"/>
              <w:snapToGrid w:val="0"/>
              <w:jc w:val="left"/>
              <w:rPr>
                <w:rFonts w:asciiTheme="minorEastAsia" w:eastAsiaTheme="minorEastAsia" w:hAnsiTheme="minorEastAsia"/>
                <w:b/>
                <w:sz w:val="24"/>
              </w:rPr>
            </w:pPr>
            <w:r w:rsidRPr="007D5A39">
              <w:rPr>
                <w:rFonts w:asciiTheme="minorEastAsia" w:eastAsiaTheme="minorEastAsia" w:hAnsiTheme="minorEastAsia"/>
                <w:b/>
                <w:snapToGrid w:val="0"/>
                <w:color w:val="000000"/>
                <w:kern w:val="0"/>
                <w:sz w:val="24"/>
              </w:rPr>
              <w:lastRenderedPageBreak/>
              <w:t>（3）装卸与搬运</w:t>
            </w:r>
          </w:p>
        </w:tc>
      </w:tr>
      <w:tr w:rsidR="00A47BB6" w:rsidRPr="007D5A39" w:rsidTr="00985EA5">
        <w:trPr>
          <w:trHeight w:val="567"/>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1</w:t>
            </w:r>
          </w:p>
        </w:tc>
        <w:tc>
          <w:tcPr>
            <w:tcW w:w="1985" w:type="dxa"/>
            <w:vAlign w:val="center"/>
          </w:tcPr>
          <w:p w:rsidR="00A47BB6" w:rsidRPr="007D5A39" w:rsidRDefault="00A47BB6" w:rsidP="00985EA5">
            <w:pPr>
              <w:jc w:val="left"/>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车辆进入库区</w:t>
            </w:r>
          </w:p>
        </w:tc>
        <w:tc>
          <w:tcPr>
            <w:tcW w:w="2977" w:type="dxa"/>
            <w:vAlign w:val="center"/>
          </w:tcPr>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z w:val="24"/>
              </w:rPr>
              <w:t>运输车辆不符合防爆要求，未配戴防火罩，引发烟花爆竹火灾、爆炸，</w:t>
            </w:r>
            <w:r w:rsidRPr="007D5A39">
              <w:rPr>
                <w:rFonts w:asciiTheme="minorEastAsia" w:eastAsiaTheme="minorEastAsia" w:hAnsiTheme="minorEastAsia"/>
                <w:snapToGrid w:val="0"/>
                <w:color w:val="000000"/>
                <w:kern w:val="0"/>
                <w:sz w:val="24"/>
              </w:rPr>
              <w:t>可能波及仓库火灾、爆炸事故</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5245" w:type="dxa"/>
            <w:vAlign w:val="center"/>
          </w:tcPr>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1、运输车辆应为爆炸品专用车辆；</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2、车况良好，年检合格；</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3、安装使用具有行驶记录功能的卫星定位装置；</w:t>
            </w:r>
          </w:p>
          <w:p w:rsidR="00A47BB6" w:rsidRPr="007D5A39" w:rsidRDefault="00A47BB6" w:rsidP="00985EA5">
            <w:pPr>
              <w:jc w:val="left"/>
              <w:rPr>
                <w:rFonts w:asciiTheme="minorEastAsia" w:eastAsiaTheme="minorEastAsia" w:hAnsiTheme="minorEastAsia"/>
                <w:spacing w:val="-6"/>
                <w:sz w:val="24"/>
              </w:rPr>
            </w:pPr>
            <w:r w:rsidRPr="007D5A39">
              <w:rPr>
                <w:rFonts w:asciiTheme="minorEastAsia" w:eastAsiaTheme="minorEastAsia" w:hAnsiTheme="minorEastAsia"/>
                <w:sz w:val="24"/>
              </w:rPr>
              <w:t>4、</w:t>
            </w:r>
            <w:r w:rsidRPr="007D5A39">
              <w:rPr>
                <w:rFonts w:asciiTheme="minorEastAsia" w:eastAsiaTheme="minorEastAsia" w:hAnsiTheme="minorEastAsia"/>
                <w:spacing w:val="-6"/>
                <w:sz w:val="24"/>
              </w:rPr>
              <w:t>车辆应配备消防灭火器，并设置明显的爆炸品安全标志；</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5、运输车辆进入库区应配戴防火罩。</w:t>
            </w:r>
          </w:p>
        </w:tc>
        <w:tc>
          <w:tcPr>
            <w:tcW w:w="2017" w:type="dxa"/>
            <w:vAlign w:val="center"/>
          </w:tcPr>
          <w:p w:rsidR="00A47BB6" w:rsidRPr="007D5A39" w:rsidRDefault="00A47BB6" w:rsidP="00985EA5">
            <w:pPr>
              <w:spacing w:line="300" w:lineRule="exact"/>
              <w:jc w:val="center"/>
              <w:rPr>
                <w:rFonts w:asciiTheme="minorEastAsia" w:eastAsiaTheme="minorEastAsia" w:hAnsiTheme="minorEastAsia"/>
                <w:sz w:val="24"/>
              </w:rPr>
            </w:pPr>
            <w:r w:rsidRPr="007D5A39">
              <w:rPr>
                <w:rFonts w:asciiTheme="minorEastAsia" w:eastAsiaTheme="minorEastAsia" w:hAnsiTheme="minorEastAsia"/>
                <w:sz w:val="24"/>
              </w:rPr>
              <w:t>《烟花爆竹工程设计安全规范》（GB 50161-2009）；</w:t>
            </w:r>
          </w:p>
          <w:p w:rsidR="00A47BB6" w:rsidRPr="007D5A39" w:rsidRDefault="00A47BB6" w:rsidP="00985EA5">
            <w:pPr>
              <w:spacing w:line="300" w:lineRule="exact"/>
              <w:jc w:val="center"/>
              <w:rPr>
                <w:rFonts w:asciiTheme="minorEastAsia" w:eastAsiaTheme="minorEastAsia" w:hAnsiTheme="minorEastAsia"/>
                <w:sz w:val="24"/>
              </w:rPr>
            </w:pPr>
            <w:r w:rsidRPr="007D5A39">
              <w:rPr>
                <w:rFonts w:asciiTheme="minorEastAsia" w:eastAsiaTheme="minorEastAsia" w:hAnsiTheme="minorEastAsia"/>
                <w:sz w:val="24"/>
              </w:rPr>
              <w:t>《烟花爆竹作业安全技术规程》（GB11652-2012）</w:t>
            </w:r>
          </w:p>
        </w:tc>
      </w:tr>
      <w:tr w:rsidR="00A47BB6" w:rsidRPr="007D5A39" w:rsidTr="00985EA5">
        <w:trPr>
          <w:trHeight w:val="567"/>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2</w:t>
            </w:r>
          </w:p>
        </w:tc>
        <w:tc>
          <w:tcPr>
            <w:tcW w:w="1985" w:type="dxa"/>
            <w:vAlign w:val="center"/>
          </w:tcPr>
          <w:p w:rsidR="00A47BB6" w:rsidRPr="007D5A39" w:rsidRDefault="00A47BB6" w:rsidP="00985EA5">
            <w:pPr>
              <w:jc w:val="left"/>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装卸车辆停放</w:t>
            </w:r>
          </w:p>
        </w:tc>
        <w:tc>
          <w:tcPr>
            <w:tcW w:w="2977" w:type="dxa"/>
            <w:vAlign w:val="center"/>
          </w:tcPr>
          <w:p w:rsidR="00A47BB6" w:rsidRPr="007D5A39" w:rsidRDefault="00A47BB6" w:rsidP="00985EA5">
            <w:pPr>
              <w:rPr>
                <w:rFonts w:asciiTheme="minorEastAsia" w:eastAsiaTheme="minorEastAsia" w:hAnsiTheme="minorEastAsia"/>
                <w:spacing w:val="-4"/>
                <w:sz w:val="24"/>
              </w:rPr>
            </w:pPr>
            <w:r w:rsidRPr="007D5A39">
              <w:rPr>
                <w:rFonts w:asciiTheme="minorEastAsia" w:eastAsiaTheme="minorEastAsia" w:hAnsiTheme="minorEastAsia"/>
                <w:bCs/>
                <w:snapToGrid w:val="0"/>
                <w:color w:val="000000"/>
                <w:spacing w:val="-4"/>
                <w:kern w:val="0"/>
                <w:sz w:val="24"/>
              </w:rPr>
              <w:t>装卸车辆进入仓库或未停放在距库房</w:t>
            </w:r>
            <w:r w:rsidRPr="007D5A39">
              <w:rPr>
                <w:rFonts w:asciiTheme="minorEastAsia" w:eastAsiaTheme="minorEastAsia" w:hAnsiTheme="minorEastAsia"/>
                <w:spacing w:val="-4"/>
                <w:sz w:val="24"/>
              </w:rPr>
              <w:t>门前</w:t>
            </w:r>
            <w:smartTag w:uri="urn:schemas-microsoft-com:office:smarttags" w:element="chmetcnv">
              <w:smartTagPr>
                <w:attr w:name="UnitName" w:val="m"/>
                <w:attr w:name="SourceValue" w:val="2.5"/>
                <w:attr w:name="HasSpace" w:val="False"/>
                <w:attr w:name="Negative" w:val="False"/>
                <w:attr w:name="NumberType" w:val="1"/>
                <w:attr w:name="TCSC" w:val="0"/>
              </w:smartTagPr>
              <w:r w:rsidRPr="007D5A39">
                <w:rPr>
                  <w:rFonts w:asciiTheme="minorEastAsia" w:eastAsiaTheme="minorEastAsia" w:hAnsiTheme="minorEastAsia"/>
                  <w:spacing w:val="-4"/>
                  <w:sz w:val="24"/>
                </w:rPr>
                <w:t>2.5m</w:t>
              </w:r>
            </w:smartTag>
            <w:r w:rsidRPr="007D5A39">
              <w:rPr>
                <w:rFonts w:asciiTheme="minorEastAsia" w:eastAsiaTheme="minorEastAsia" w:hAnsiTheme="minorEastAsia"/>
                <w:spacing w:val="-4"/>
                <w:sz w:val="24"/>
              </w:rPr>
              <w:t>以外</w:t>
            </w:r>
            <w:r w:rsidRPr="007D5A39">
              <w:rPr>
                <w:rFonts w:asciiTheme="minorEastAsia" w:eastAsiaTheme="minorEastAsia" w:hAnsiTheme="minorEastAsia"/>
                <w:bCs/>
                <w:snapToGrid w:val="0"/>
                <w:color w:val="000000"/>
                <w:spacing w:val="-4"/>
                <w:kern w:val="0"/>
                <w:sz w:val="24"/>
              </w:rPr>
              <w:t>进行装卸作业，易引发火灾、爆炸事故，库房内人员不易逃生、疏散。</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5245" w:type="dxa"/>
            <w:vAlign w:val="center"/>
          </w:tcPr>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bCs/>
                <w:snapToGrid w:val="0"/>
                <w:color w:val="000000"/>
                <w:kern w:val="0"/>
                <w:sz w:val="24"/>
              </w:rPr>
              <w:t>装卸</w:t>
            </w:r>
            <w:r w:rsidRPr="007D5A39">
              <w:rPr>
                <w:rFonts w:asciiTheme="minorEastAsia" w:eastAsiaTheme="minorEastAsia" w:hAnsiTheme="minorEastAsia"/>
                <w:sz w:val="24"/>
              </w:rPr>
              <w:t>机动</w:t>
            </w:r>
            <w:r w:rsidRPr="007D5A39">
              <w:rPr>
                <w:rFonts w:asciiTheme="minorEastAsia" w:eastAsiaTheme="minorEastAsia" w:hAnsiTheme="minorEastAsia"/>
                <w:bCs/>
                <w:snapToGrid w:val="0"/>
                <w:color w:val="000000"/>
                <w:kern w:val="0"/>
                <w:sz w:val="24"/>
              </w:rPr>
              <w:t>车辆</w:t>
            </w:r>
            <w:r w:rsidRPr="007D5A39">
              <w:rPr>
                <w:rFonts w:asciiTheme="minorEastAsia" w:eastAsiaTheme="minorEastAsia" w:hAnsiTheme="minorEastAsia"/>
                <w:sz w:val="24"/>
              </w:rPr>
              <w:t>不应直接进入 1.1 级和 1.3 级仓库内进行装卸，装卸作业宜在仓库门前不小于</w:t>
            </w:r>
            <w:smartTag w:uri="urn:schemas-microsoft-com:office:smarttags" w:element="chmetcnv">
              <w:smartTagPr>
                <w:attr w:name="UnitName" w:val="m"/>
                <w:attr w:name="SourceValue" w:val="2.5"/>
                <w:attr w:name="HasSpace" w:val="False"/>
                <w:attr w:name="Negative" w:val="False"/>
                <w:attr w:name="NumberType" w:val="1"/>
                <w:attr w:name="TCSC" w:val="0"/>
              </w:smartTagPr>
              <w:r w:rsidRPr="007D5A39">
                <w:rPr>
                  <w:rFonts w:asciiTheme="minorEastAsia" w:eastAsiaTheme="minorEastAsia" w:hAnsiTheme="minorEastAsia"/>
                  <w:sz w:val="24"/>
                </w:rPr>
                <w:t>2.5m</w:t>
              </w:r>
            </w:smartTag>
            <w:r w:rsidRPr="007D5A39">
              <w:rPr>
                <w:rFonts w:asciiTheme="minorEastAsia" w:eastAsiaTheme="minorEastAsia" w:hAnsiTheme="minorEastAsia"/>
                <w:sz w:val="24"/>
              </w:rPr>
              <w:t>以外处进行。</w:t>
            </w:r>
          </w:p>
        </w:tc>
        <w:tc>
          <w:tcPr>
            <w:tcW w:w="2017"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《烟花爆竹工程设计安全规范》（GB 50161-2009）</w:t>
            </w:r>
          </w:p>
        </w:tc>
      </w:tr>
      <w:tr w:rsidR="00A47BB6" w:rsidRPr="007D5A39" w:rsidTr="00985EA5">
        <w:trPr>
          <w:trHeight w:val="567"/>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3</w:t>
            </w:r>
          </w:p>
        </w:tc>
        <w:tc>
          <w:tcPr>
            <w:tcW w:w="1985" w:type="dxa"/>
            <w:vAlign w:val="center"/>
          </w:tcPr>
          <w:p w:rsidR="00A47BB6" w:rsidRPr="007D5A39" w:rsidRDefault="00A47BB6" w:rsidP="00985EA5">
            <w:pPr>
              <w:jc w:val="left"/>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安全出口</w:t>
            </w:r>
          </w:p>
        </w:tc>
        <w:tc>
          <w:tcPr>
            <w:tcW w:w="2977" w:type="dxa"/>
            <w:vAlign w:val="center"/>
          </w:tcPr>
          <w:p w:rsidR="00A47BB6" w:rsidRPr="007D5A39" w:rsidRDefault="00A47BB6" w:rsidP="00985EA5">
            <w:pP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烟花爆竹装卸、搬运作业</w:t>
            </w:r>
            <w:proofErr w:type="gramStart"/>
            <w:r w:rsidRPr="007D5A39">
              <w:rPr>
                <w:rFonts w:asciiTheme="minorEastAsia" w:eastAsiaTheme="minorEastAsia" w:hAnsiTheme="minorEastAsia"/>
                <w:bCs/>
                <w:snapToGrid w:val="0"/>
                <w:color w:val="000000"/>
                <w:kern w:val="0"/>
                <w:sz w:val="24"/>
              </w:rPr>
              <w:t>前仓</w:t>
            </w:r>
            <w:proofErr w:type="gramEnd"/>
            <w:r w:rsidRPr="007D5A39">
              <w:rPr>
                <w:rFonts w:asciiTheme="minorEastAsia" w:eastAsiaTheme="minorEastAsia" w:hAnsiTheme="minorEastAsia"/>
                <w:bCs/>
                <w:snapToGrid w:val="0"/>
                <w:color w:val="000000"/>
                <w:kern w:val="0"/>
                <w:sz w:val="24"/>
              </w:rPr>
              <w:t>库安全出口锁闭，发生事故时库房内人员不易逃生、疏散。</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5245" w:type="dxa"/>
            <w:vAlign w:val="center"/>
          </w:tcPr>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bCs/>
                <w:snapToGrid w:val="0"/>
                <w:color w:val="000000"/>
                <w:kern w:val="0"/>
                <w:sz w:val="24"/>
              </w:rPr>
              <w:t>烟花爆竹装卸、搬运作业或安全检查时，</w:t>
            </w:r>
            <w:r w:rsidRPr="007D5A39">
              <w:rPr>
                <w:rFonts w:asciiTheme="minorEastAsia" w:eastAsiaTheme="minorEastAsia" w:hAnsiTheme="minorEastAsia"/>
                <w:sz w:val="24"/>
              </w:rPr>
              <w:t>仓库安全出口不应锁闭，应保持安全出口畅通。</w:t>
            </w:r>
          </w:p>
        </w:tc>
        <w:tc>
          <w:tcPr>
            <w:tcW w:w="2017"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《烟花爆竹作业安全技术规程》（GB11652-2012）</w:t>
            </w:r>
          </w:p>
        </w:tc>
      </w:tr>
      <w:tr w:rsidR="00A47BB6" w:rsidRPr="007D5A39" w:rsidTr="00985EA5">
        <w:trPr>
          <w:trHeight w:val="567"/>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4</w:t>
            </w:r>
          </w:p>
        </w:tc>
        <w:tc>
          <w:tcPr>
            <w:tcW w:w="1985" w:type="dxa"/>
            <w:vAlign w:val="center"/>
          </w:tcPr>
          <w:p w:rsidR="00A47BB6" w:rsidRPr="007D5A39" w:rsidRDefault="00A47BB6" w:rsidP="00985EA5">
            <w:pPr>
              <w:jc w:val="left"/>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 xml:space="preserve">装卸、搬运作业 </w:t>
            </w:r>
          </w:p>
        </w:tc>
        <w:tc>
          <w:tcPr>
            <w:tcW w:w="2977" w:type="dxa"/>
            <w:vAlign w:val="center"/>
          </w:tcPr>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bCs/>
                <w:snapToGrid w:val="0"/>
                <w:color w:val="000000"/>
                <w:kern w:val="0"/>
                <w:sz w:val="24"/>
              </w:rPr>
              <w:t>装卸、搬运人员违规装卸、搬运作业，易引发火灾、爆炸事故</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5245" w:type="dxa"/>
            <w:vAlign w:val="center"/>
          </w:tcPr>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1、装卸、搬运过程中应轻拿、轻放，不应有拖拉、碰撞、抛摔、用力过猛等行为；</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2、装卸应单件装卸，不得使用铁撬、铁质推车等铁质工具。</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3、严禁在库房内进行开箱、配货等作业；</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4.、</w:t>
            </w:r>
            <w:r w:rsidRPr="007D5A39">
              <w:rPr>
                <w:rFonts w:asciiTheme="minorEastAsia" w:eastAsiaTheme="minorEastAsia" w:hAnsiTheme="minorEastAsia"/>
                <w:bCs/>
                <w:snapToGrid w:val="0"/>
                <w:kern w:val="0"/>
                <w:sz w:val="24"/>
              </w:rPr>
              <w:t>搬运人员应取得烟花爆竹储存作业特种作业人员资格证书。</w:t>
            </w:r>
          </w:p>
        </w:tc>
        <w:tc>
          <w:tcPr>
            <w:tcW w:w="2017" w:type="dxa"/>
            <w:vAlign w:val="center"/>
          </w:tcPr>
          <w:p w:rsidR="00A47BB6" w:rsidRPr="007D5A39" w:rsidRDefault="00A47BB6" w:rsidP="00985EA5">
            <w:pPr>
              <w:jc w:val="center"/>
              <w:rPr>
                <w:rFonts w:asciiTheme="minorEastAsia" w:eastAsiaTheme="minorEastAsia" w:hAnsiTheme="minorEastAsia"/>
                <w:kern w:val="0"/>
                <w:sz w:val="24"/>
              </w:rPr>
            </w:pPr>
            <w:r w:rsidRPr="007D5A39">
              <w:rPr>
                <w:rFonts w:asciiTheme="minorEastAsia" w:eastAsiaTheme="minorEastAsia" w:hAnsiTheme="minorEastAsia"/>
                <w:kern w:val="0"/>
                <w:sz w:val="24"/>
              </w:rPr>
              <w:t>《烟花爆竹经营许可实施办法》（安监总局第65号）；</w:t>
            </w:r>
          </w:p>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 xml:space="preserve">《烟花爆竹工程设计安全规范》（GB </w:t>
            </w:r>
            <w:r w:rsidRPr="007D5A39">
              <w:rPr>
                <w:rFonts w:asciiTheme="minorEastAsia" w:eastAsiaTheme="minorEastAsia" w:hAnsiTheme="minorEastAsia"/>
                <w:sz w:val="24"/>
              </w:rPr>
              <w:lastRenderedPageBreak/>
              <w:t>50161-2009）；</w:t>
            </w:r>
          </w:p>
          <w:p w:rsidR="00A47BB6" w:rsidRPr="007D5A39" w:rsidRDefault="00A47BB6" w:rsidP="00985EA5">
            <w:pPr>
              <w:jc w:val="center"/>
              <w:rPr>
                <w:rFonts w:asciiTheme="minorEastAsia" w:eastAsiaTheme="minorEastAsia" w:hAnsiTheme="minorEastAsia"/>
                <w:spacing w:val="-6"/>
                <w:sz w:val="24"/>
              </w:rPr>
            </w:pPr>
            <w:r w:rsidRPr="007D5A39">
              <w:rPr>
                <w:rFonts w:asciiTheme="minorEastAsia" w:eastAsiaTheme="minorEastAsia" w:hAnsiTheme="minorEastAsia"/>
                <w:spacing w:val="-6"/>
                <w:sz w:val="24"/>
              </w:rPr>
              <w:t>《关于开展烟花爆竹经营安全专项治理的通知》（安</w:t>
            </w:r>
            <w:proofErr w:type="gramStart"/>
            <w:r w:rsidRPr="007D5A39">
              <w:rPr>
                <w:rFonts w:asciiTheme="minorEastAsia" w:eastAsiaTheme="minorEastAsia" w:hAnsiTheme="minorEastAsia"/>
                <w:spacing w:val="-6"/>
                <w:sz w:val="24"/>
              </w:rPr>
              <w:t>监总厅</w:t>
            </w:r>
            <w:proofErr w:type="gramEnd"/>
            <w:r w:rsidRPr="007D5A39">
              <w:rPr>
                <w:rFonts w:asciiTheme="minorEastAsia" w:eastAsiaTheme="minorEastAsia" w:hAnsiTheme="minorEastAsia"/>
                <w:spacing w:val="-6"/>
                <w:sz w:val="24"/>
              </w:rPr>
              <w:t>管三〔2015〕25号）</w:t>
            </w:r>
          </w:p>
        </w:tc>
      </w:tr>
      <w:tr w:rsidR="00A47BB6" w:rsidRPr="007D5A39" w:rsidTr="00985EA5">
        <w:trPr>
          <w:trHeight w:val="567"/>
        </w:trPr>
        <w:tc>
          <w:tcPr>
            <w:tcW w:w="14174" w:type="dxa"/>
            <w:gridSpan w:val="6"/>
            <w:vAlign w:val="center"/>
          </w:tcPr>
          <w:p w:rsidR="00A47BB6" w:rsidRPr="007D5A39" w:rsidRDefault="00A47BB6" w:rsidP="00985EA5">
            <w:pPr>
              <w:adjustRightInd w:val="0"/>
              <w:snapToGrid w:val="0"/>
              <w:jc w:val="left"/>
              <w:rPr>
                <w:rFonts w:asciiTheme="minorEastAsia" w:eastAsiaTheme="minorEastAsia" w:hAnsiTheme="minorEastAsia"/>
                <w:sz w:val="24"/>
              </w:rPr>
            </w:pPr>
            <w:r w:rsidRPr="007D5A39">
              <w:rPr>
                <w:rFonts w:asciiTheme="minorEastAsia" w:eastAsiaTheme="minorEastAsia" w:hAnsiTheme="minorEastAsia"/>
                <w:b/>
                <w:snapToGrid w:val="0"/>
                <w:color w:val="000000"/>
                <w:kern w:val="0"/>
                <w:sz w:val="24"/>
              </w:rPr>
              <w:lastRenderedPageBreak/>
              <w:t>（4）产品储存</w:t>
            </w:r>
          </w:p>
        </w:tc>
      </w:tr>
      <w:tr w:rsidR="00A47BB6" w:rsidRPr="007D5A39" w:rsidTr="00985EA5">
        <w:trPr>
          <w:trHeight w:val="567"/>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1</w:t>
            </w:r>
          </w:p>
        </w:tc>
        <w:tc>
          <w:tcPr>
            <w:tcW w:w="1985" w:type="dxa"/>
            <w:vAlign w:val="center"/>
          </w:tcPr>
          <w:p w:rsidR="00A47BB6" w:rsidRPr="007D5A39" w:rsidRDefault="00A47BB6" w:rsidP="00985EA5">
            <w:pPr>
              <w:adjustRightInd w:val="0"/>
              <w:snapToGrid w:val="0"/>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产品分类、分库储存</w:t>
            </w:r>
          </w:p>
        </w:tc>
        <w:tc>
          <w:tcPr>
            <w:tcW w:w="2977"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napToGrid w:val="0"/>
                <w:color w:val="000000"/>
                <w:kern w:val="0"/>
                <w:sz w:val="24"/>
              </w:rPr>
              <w:t>产品未分类、分库储存，储存混乱，易引发火灾、爆炸事故</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napToGrid w:val="0"/>
                <w:color w:val="000000"/>
                <w:kern w:val="0"/>
                <w:sz w:val="24"/>
              </w:rPr>
              <w:t>火灾、爆炸</w:t>
            </w:r>
          </w:p>
        </w:tc>
        <w:tc>
          <w:tcPr>
            <w:tcW w:w="5245" w:type="dxa"/>
            <w:vAlign w:val="center"/>
          </w:tcPr>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1、应按产品危险等级储存，严禁将应存放在1.1级仓库的产品存放在1.3级仓库；</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2、严禁在1.3级仓库存放在A级、B级产品或专业燃放类产品；</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3、应按产品品种进行分类储存或存放；</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4、应专库或库内专区，存放不合格产品、过期产品及从零售点回收产品；</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5、应专库存放收缴的非法产品、假冒伪劣产品及残损产品；</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6、收缴的非法产品、假冒伪劣产品及残损产品不应与合法产品同库混存。</w:t>
            </w:r>
          </w:p>
        </w:tc>
        <w:tc>
          <w:tcPr>
            <w:tcW w:w="2017"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《烟花爆竹工程设计安全规范》（GB 50161-2009）；</w:t>
            </w:r>
          </w:p>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《烟花爆竹作业安全技术规程》（GB11652-2012）</w:t>
            </w:r>
          </w:p>
        </w:tc>
      </w:tr>
      <w:tr w:rsidR="00A47BB6" w:rsidRPr="007D5A39" w:rsidTr="00985EA5">
        <w:trPr>
          <w:trHeight w:val="567"/>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2</w:t>
            </w:r>
          </w:p>
        </w:tc>
        <w:tc>
          <w:tcPr>
            <w:tcW w:w="1985" w:type="dxa"/>
            <w:vAlign w:val="center"/>
          </w:tcPr>
          <w:p w:rsidR="00A47BB6" w:rsidRPr="007D5A39" w:rsidRDefault="00A47BB6" w:rsidP="00985EA5">
            <w:pPr>
              <w:adjustRightInd w:val="0"/>
              <w:snapToGrid w:val="0"/>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库房产品储存限量</w:t>
            </w:r>
          </w:p>
        </w:tc>
        <w:tc>
          <w:tcPr>
            <w:tcW w:w="2977" w:type="dxa"/>
            <w:vAlign w:val="center"/>
          </w:tcPr>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bCs/>
                <w:snapToGrid w:val="0"/>
                <w:color w:val="000000"/>
                <w:kern w:val="0"/>
                <w:sz w:val="24"/>
              </w:rPr>
              <w:t>库房超量储存</w:t>
            </w:r>
            <w:r w:rsidRPr="007D5A39">
              <w:rPr>
                <w:rFonts w:asciiTheme="minorEastAsia" w:eastAsiaTheme="minorEastAsia" w:hAnsiTheme="minorEastAsia"/>
                <w:snapToGrid w:val="0"/>
                <w:color w:val="000000"/>
                <w:kern w:val="0"/>
                <w:sz w:val="24"/>
              </w:rPr>
              <w:t>，火灾</w:t>
            </w:r>
            <w:r w:rsidRPr="007D5A39">
              <w:rPr>
                <w:rFonts w:asciiTheme="minorEastAsia" w:eastAsiaTheme="minorEastAsia" w:hAnsiTheme="minorEastAsia"/>
                <w:sz w:val="24"/>
              </w:rPr>
              <w:t>、爆炸</w:t>
            </w:r>
            <w:r w:rsidRPr="007D5A39">
              <w:rPr>
                <w:rFonts w:asciiTheme="minorEastAsia" w:eastAsiaTheme="minorEastAsia" w:hAnsiTheme="minorEastAsia"/>
                <w:snapToGrid w:val="0"/>
                <w:color w:val="000000"/>
                <w:kern w:val="0"/>
                <w:sz w:val="24"/>
              </w:rPr>
              <w:t>时，危害后果扩大。</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napToGrid w:val="0"/>
                <w:color w:val="000000"/>
                <w:kern w:val="0"/>
                <w:sz w:val="24"/>
              </w:rPr>
              <w:t>火灾、爆炸</w:t>
            </w:r>
          </w:p>
        </w:tc>
        <w:tc>
          <w:tcPr>
            <w:tcW w:w="5245" w:type="dxa"/>
            <w:vAlign w:val="center"/>
          </w:tcPr>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应严格按照设计的库房储存限量储存，严禁库房超量储存。</w:t>
            </w:r>
          </w:p>
        </w:tc>
        <w:tc>
          <w:tcPr>
            <w:tcW w:w="2017"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《烟花爆竹工程设计安全规范》（GB 50161-2009）</w:t>
            </w:r>
          </w:p>
        </w:tc>
      </w:tr>
      <w:tr w:rsidR="00A47BB6" w:rsidRPr="007D5A39" w:rsidTr="00985EA5">
        <w:trPr>
          <w:trHeight w:val="567"/>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lastRenderedPageBreak/>
              <w:t>3</w:t>
            </w:r>
          </w:p>
        </w:tc>
        <w:tc>
          <w:tcPr>
            <w:tcW w:w="1985" w:type="dxa"/>
            <w:vAlign w:val="center"/>
          </w:tcPr>
          <w:p w:rsidR="00A47BB6" w:rsidRPr="007D5A39" w:rsidRDefault="00A47BB6" w:rsidP="00985EA5">
            <w:pPr>
              <w:adjustRightInd w:val="0"/>
              <w:snapToGrid w:val="0"/>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库房产品堆垛间距</w:t>
            </w:r>
          </w:p>
        </w:tc>
        <w:tc>
          <w:tcPr>
            <w:tcW w:w="2977" w:type="dxa"/>
            <w:vAlign w:val="center"/>
          </w:tcPr>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napToGrid w:val="0"/>
                <w:color w:val="000000"/>
                <w:kern w:val="0"/>
                <w:sz w:val="24"/>
              </w:rPr>
              <w:t>库房产品未规范堆码，堆垛间距不足，人员检查和搬运通道不畅，易发生烟花爆竹倒塌，引发火灾、爆炸事故</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napToGrid w:val="0"/>
                <w:color w:val="000000"/>
                <w:kern w:val="0"/>
                <w:sz w:val="24"/>
              </w:rPr>
              <w:t>火灾、爆炸</w:t>
            </w:r>
          </w:p>
        </w:tc>
        <w:tc>
          <w:tcPr>
            <w:tcW w:w="5245" w:type="dxa"/>
            <w:vAlign w:val="center"/>
          </w:tcPr>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库房堆垛间应留有检查、清点、装运的通道。堆垛之间的距离不宜小于</w:t>
            </w:r>
            <w:smartTag w:uri="urn:schemas-microsoft-com:office:smarttags" w:element="chmetcnv">
              <w:smartTagPr>
                <w:attr w:name="UnitName" w:val="m"/>
                <w:attr w:name="SourceValue" w:val=".7"/>
                <w:attr w:name="HasSpace" w:val="False"/>
                <w:attr w:name="Negative" w:val="False"/>
                <w:attr w:name="NumberType" w:val="1"/>
                <w:attr w:name="TCSC" w:val="0"/>
              </w:smartTagPr>
              <w:r w:rsidRPr="007D5A39">
                <w:rPr>
                  <w:rFonts w:asciiTheme="minorEastAsia" w:eastAsiaTheme="minorEastAsia" w:hAnsiTheme="minorEastAsia"/>
                  <w:sz w:val="24"/>
                </w:rPr>
                <w:t>0.7m</w:t>
              </w:r>
            </w:smartTag>
            <w:r w:rsidRPr="007D5A39">
              <w:rPr>
                <w:rFonts w:asciiTheme="minorEastAsia" w:eastAsiaTheme="minorEastAsia" w:hAnsiTheme="minorEastAsia"/>
                <w:sz w:val="24"/>
              </w:rPr>
              <w:t>，堆垛距内墙壁距离不宜少于</w:t>
            </w:r>
            <w:smartTag w:uri="urn:schemas-microsoft-com:office:smarttags" w:element="chmetcnv">
              <w:smartTagPr>
                <w:attr w:name="UnitName" w:val="m"/>
                <w:attr w:name="SourceValue" w:val=".45"/>
                <w:attr w:name="HasSpace" w:val="False"/>
                <w:attr w:name="Negative" w:val="False"/>
                <w:attr w:name="NumberType" w:val="1"/>
                <w:attr w:name="TCSC" w:val="0"/>
              </w:smartTagPr>
              <w:r w:rsidRPr="007D5A39">
                <w:rPr>
                  <w:rFonts w:asciiTheme="minorEastAsia" w:eastAsiaTheme="minorEastAsia" w:hAnsiTheme="minorEastAsia"/>
                  <w:sz w:val="24"/>
                </w:rPr>
                <w:t>0.45m</w:t>
              </w:r>
            </w:smartTag>
            <w:r w:rsidRPr="007D5A39">
              <w:rPr>
                <w:rFonts w:asciiTheme="minorEastAsia" w:eastAsiaTheme="minorEastAsia" w:hAnsiTheme="minorEastAsia"/>
                <w:sz w:val="24"/>
              </w:rPr>
              <w:t>；搬运通道的宽度不宜小于l</w:t>
            </w:r>
            <w:smartTag w:uri="urn:schemas-microsoft-com:office:smarttags" w:element="chmetcnv">
              <w:smartTagPr>
                <w:attr w:name="UnitName" w:val="m"/>
                <w:attr w:name="SourceValue" w:val=".5"/>
                <w:attr w:name="HasSpace" w:val="False"/>
                <w:attr w:name="Negative" w:val="False"/>
                <w:attr w:name="NumberType" w:val="1"/>
                <w:attr w:name="TCSC" w:val="0"/>
              </w:smartTagPr>
              <w:r w:rsidRPr="007D5A39">
                <w:rPr>
                  <w:rFonts w:asciiTheme="minorEastAsia" w:eastAsiaTheme="minorEastAsia" w:hAnsiTheme="minorEastAsia"/>
                  <w:sz w:val="24"/>
                </w:rPr>
                <w:t>.5m</w:t>
              </w:r>
            </w:smartTag>
            <w:r w:rsidRPr="007D5A39">
              <w:rPr>
                <w:rFonts w:asciiTheme="minorEastAsia" w:eastAsiaTheme="minorEastAsia" w:hAnsiTheme="minorEastAsia"/>
                <w:sz w:val="24"/>
              </w:rPr>
              <w:t>。</w:t>
            </w:r>
          </w:p>
        </w:tc>
        <w:tc>
          <w:tcPr>
            <w:tcW w:w="2017"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《烟花爆竹工程设计安全规范》（GB 50161-2009）</w:t>
            </w:r>
          </w:p>
        </w:tc>
      </w:tr>
      <w:tr w:rsidR="00A47BB6" w:rsidRPr="007D5A39" w:rsidTr="00985EA5">
        <w:trPr>
          <w:trHeight w:val="567"/>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4</w:t>
            </w:r>
          </w:p>
        </w:tc>
        <w:tc>
          <w:tcPr>
            <w:tcW w:w="1985" w:type="dxa"/>
            <w:vAlign w:val="center"/>
          </w:tcPr>
          <w:p w:rsidR="00A47BB6" w:rsidRPr="007D5A39" w:rsidRDefault="00A47BB6" w:rsidP="00985EA5">
            <w:pPr>
              <w:adjustRightInd w:val="0"/>
              <w:snapToGrid w:val="0"/>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库房产品堆码高度</w:t>
            </w:r>
          </w:p>
        </w:tc>
        <w:tc>
          <w:tcPr>
            <w:tcW w:w="2977" w:type="dxa"/>
            <w:vAlign w:val="center"/>
          </w:tcPr>
          <w:p w:rsidR="00A47BB6" w:rsidRPr="007D5A39" w:rsidRDefault="00A47BB6" w:rsidP="00985EA5">
            <w:pPr>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库房产品堆码高度过高，易压坏底层产品包装，产品包装破损、药物泄漏，引发火灾、爆炸事故；</w:t>
            </w:r>
          </w:p>
          <w:p w:rsidR="00A47BB6" w:rsidRPr="007D5A39" w:rsidRDefault="00A47BB6" w:rsidP="00985EA5">
            <w:pPr>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堆码歪斜，产品易倒塌，发生撞击，引发产品坍塌、火灾、爆炸事故</w:t>
            </w:r>
          </w:p>
        </w:tc>
        <w:tc>
          <w:tcPr>
            <w:tcW w:w="1275" w:type="dxa"/>
            <w:vAlign w:val="center"/>
          </w:tcPr>
          <w:p w:rsidR="00A47BB6" w:rsidRPr="007D5A39" w:rsidRDefault="00A47BB6" w:rsidP="00985EA5">
            <w:pPr>
              <w:jc w:val="center"/>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火灾、爆炸、坍塌</w:t>
            </w:r>
          </w:p>
        </w:tc>
        <w:tc>
          <w:tcPr>
            <w:tcW w:w="5245" w:type="dxa"/>
            <w:vAlign w:val="center"/>
          </w:tcPr>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产品应规范堆码，堆垛高度不应超过</w:t>
            </w:r>
            <w:smartTag w:uri="urn:schemas-microsoft-com:office:smarttags" w:element="chmetcnv">
              <w:smartTagPr>
                <w:attr w:name="UnitName" w:val="m"/>
                <w:attr w:name="SourceValue" w:val="2.5"/>
                <w:attr w:name="HasSpace" w:val="False"/>
                <w:attr w:name="Negative" w:val="False"/>
                <w:attr w:name="NumberType" w:val="1"/>
                <w:attr w:name="TCSC" w:val="0"/>
              </w:smartTagPr>
              <w:r w:rsidRPr="007D5A39">
                <w:rPr>
                  <w:rFonts w:asciiTheme="minorEastAsia" w:eastAsiaTheme="minorEastAsia" w:hAnsiTheme="minorEastAsia"/>
                  <w:sz w:val="24"/>
                </w:rPr>
                <w:t>2.5m</w:t>
              </w:r>
            </w:smartTag>
            <w:r w:rsidRPr="007D5A39">
              <w:rPr>
                <w:rFonts w:asciiTheme="minorEastAsia" w:eastAsiaTheme="minorEastAsia" w:hAnsiTheme="minorEastAsia"/>
                <w:sz w:val="24"/>
              </w:rPr>
              <w:t>。</w:t>
            </w:r>
          </w:p>
        </w:tc>
        <w:tc>
          <w:tcPr>
            <w:tcW w:w="2017"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《烟花爆竹工程设计安全规范》（GB 50161-2009）</w:t>
            </w:r>
          </w:p>
        </w:tc>
      </w:tr>
      <w:tr w:rsidR="00A47BB6" w:rsidRPr="007D5A39" w:rsidTr="00985EA5">
        <w:trPr>
          <w:trHeight w:val="1071"/>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5</w:t>
            </w:r>
          </w:p>
        </w:tc>
        <w:tc>
          <w:tcPr>
            <w:tcW w:w="1985" w:type="dxa"/>
            <w:vAlign w:val="center"/>
          </w:tcPr>
          <w:p w:rsidR="00A47BB6" w:rsidRPr="007D5A39" w:rsidRDefault="00A47BB6" w:rsidP="00985EA5">
            <w:pPr>
              <w:adjustRightInd w:val="0"/>
              <w:snapToGrid w:val="0"/>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仓库地板、</w:t>
            </w:r>
            <w:proofErr w:type="gramStart"/>
            <w:r w:rsidRPr="007D5A39">
              <w:rPr>
                <w:rFonts w:asciiTheme="minorEastAsia" w:eastAsiaTheme="minorEastAsia" w:hAnsiTheme="minorEastAsia"/>
                <w:snapToGrid w:val="0"/>
                <w:color w:val="000000"/>
                <w:kern w:val="0"/>
                <w:sz w:val="24"/>
              </w:rPr>
              <w:t>垛架</w:t>
            </w:r>
            <w:proofErr w:type="gramEnd"/>
          </w:p>
        </w:tc>
        <w:tc>
          <w:tcPr>
            <w:tcW w:w="2977" w:type="dxa"/>
            <w:vAlign w:val="center"/>
          </w:tcPr>
          <w:p w:rsidR="00A47BB6" w:rsidRPr="007D5A39" w:rsidRDefault="00A47BB6" w:rsidP="00985EA5">
            <w:pPr>
              <w:rPr>
                <w:rFonts w:asciiTheme="minorEastAsia" w:eastAsiaTheme="minorEastAsia" w:hAnsiTheme="minorEastAsia"/>
                <w:spacing w:val="-4"/>
                <w:sz w:val="24"/>
              </w:rPr>
            </w:pPr>
            <w:r w:rsidRPr="007D5A39">
              <w:rPr>
                <w:rFonts w:asciiTheme="minorEastAsia" w:eastAsiaTheme="minorEastAsia" w:hAnsiTheme="minorEastAsia"/>
                <w:snapToGrid w:val="0"/>
                <w:color w:val="000000"/>
                <w:spacing w:val="-4"/>
                <w:kern w:val="0"/>
                <w:sz w:val="24"/>
              </w:rPr>
              <w:t>仓库内地板、</w:t>
            </w:r>
            <w:proofErr w:type="gramStart"/>
            <w:r w:rsidRPr="007D5A39">
              <w:rPr>
                <w:rFonts w:asciiTheme="minorEastAsia" w:eastAsiaTheme="minorEastAsia" w:hAnsiTheme="minorEastAsia"/>
                <w:snapToGrid w:val="0"/>
                <w:color w:val="000000"/>
                <w:spacing w:val="-4"/>
                <w:kern w:val="0"/>
                <w:sz w:val="24"/>
              </w:rPr>
              <w:t>垛架的</w:t>
            </w:r>
            <w:proofErr w:type="gramEnd"/>
            <w:r w:rsidRPr="007D5A39">
              <w:rPr>
                <w:rFonts w:asciiTheme="minorEastAsia" w:eastAsiaTheme="minorEastAsia" w:hAnsiTheme="minorEastAsia"/>
                <w:snapToGrid w:val="0"/>
                <w:color w:val="000000"/>
                <w:spacing w:val="-4"/>
                <w:kern w:val="0"/>
                <w:sz w:val="24"/>
              </w:rPr>
              <w:t>铁钉外露，刮破产品包装，铁钉与产品外漏药物摩擦，引发火灾、爆炸事故</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5245" w:type="dxa"/>
            <w:vAlign w:val="center"/>
          </w:tcPr>
          <w:p w:rsidR="00A47BB6" w:rsidRPr="007D5A39" w:rsidRDefault="00A47BB6" w:rsidP="00985EA5">
            <w:pPr>
              <w:pStyle w:val="af4"/>
              <w:numPr>
                <w:ilvl w:val="0"/>
                <w:numId w:val="0"/>
              </w:numPr>
              <w:rPr>
                <w:rFonts w:asciiTheme="minorEastAsia" w:eastAsiaTheme="minorEastAsia" w:hAnsiTheme="minorEastAsia"/>
                <w:kern w:val="2"/>
                <w:sz w:val="24"/>
                <w:szCs w:val="24"/>
              </w:rPr>
            </w:pPr>
            <w:r w:rsidRPr="007D5A39">
              <w:rPr>
                <w:rFonts w:asciiTheme="minorEastAsia" w:eastAsiaTheme="minorEastAsia" w:hAnsiTheme="minorEastAsia"/>
                <w:kern w:val="2"/>
                <w:sz w:val="24"/>
                <w:szCs w:val="24"/>
              </w:rPr>
              <w:t>仓库内地板、</w:t>
            </w:r>
            <w:proofErr w:type="gramStart"/>
            <w:r w:rsidRPr="007D5A39">
              <w:rPr>
                <w:rFonts w:asciiTheme="minorEastAsia" w:eastAsiaTheme="minorEastAsia" w:hAnsiTheme="minorEastAsia"/>
                <w:kern w:val="2"/>
                <w:sz w:val="24"/>
                <w:szCs w:val="24"/>
              </w:rPr>
              <w:t>垛架的</w:t>
            </w:r>
            <w:proofErr w:type="gramEnd"/>
            <w:r w:rsidRPr="007D5A39">
              <w:rPr>
                <w:rFonts w:asciiTheme="minorEastAsia" w:eastAsiaTheme="minorEastAsia" w:hAnsiTheme="minorEastAsia"/>
                <w:kern w:val="2"/>
                <w:sz w:val="24"/>
                <w:szCs w:val="24"/>
              </w:rPr>
              <w:t>铁钉，钉头应低于地板外表面3毫米以上，钉孔应采用油灰填实。</w:t>
            </w:r>
          </w:p>
        </w:tc>
        <w:tc>
          <w:tcPr>
            <w:tcW w:w="2017"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《烟花爆竹作业安全技术规程》（GB11652-2012）</w:t>
            </w:r>
          </w:p>
        </w:tc>
      </w:tr>
      <w:tr w:rsidR="00A47BB6" w:rsidRPr="007D5A39" w:rsidTr="00985EA5">
        <w:trPr>
          <w:trHeight w:val="567"/>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6</w:t>
            </w:r>
          </w:p>
        </w:tc>
        <w:tc>
          <w:tcPr>
            <w:tcW w:w="1985" w:type="dxa"/>
            <w:vAlign w:val="center"/>
          </w:tcPr>
          <w:p w:rsidR="00A47BB6" w:rsidRPr="007D5A39" w:rsidRDefault="00A47BB6" w:rsidP="00985EA5">
            <w:pPr>
              <w:adjustRightInd w:val="0"/>
              <w:snapToGrid w:val="0"/>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仓库温、湿度</w:t>
            </w:r>
          </w:p>
        </w:tc>
        <w:tc>
          <w:tcPr>
            <w:tcW w:w="2977" w:type="dxa"/>
            <w:vAlign w:val="center"/>
          </w:tcPr>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napToGrid w:val="0"/>
                <w:color w:val="000000"/>
                <w:kern w:val="0"/>
                <w:sz w:val="24"/>
              </w:rPr>
              <w:t>仓库温、湿度过高，烟花爆竹药物受潮发生反应等，易引起火灾、爆炸事故</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5245" w:type="dxa"/>
            <w:vAlign w:val="center"/>
          </w:tcPr>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1、库房温度控制范围应为-20</w:t>
            </w:r>
            <w:r w:rsidRPr="007D5A39">
              <w:rPr>
                <w:rFonts w:asciiTheme="minorEastAsia" w:eastAsiaTheme="minorEastAsia" w:hAnsiTheme="minorEastAsia" w:cs="宋体" w:hint="eastAsia"/>
                <w:sz w:val="24"/>
              </w:rPr>
              <w:t>℃</w:t>
            </w:r>
            <w:r w:rsidRPr="007D5A39">
              <w:rPr>
                <w:rFonts w:asciiTheme="minorEastAsia" w:eastAsiaTheme="minorEastAsia" w:hAnsiTheme="minorEastAsia"/>
                <w:sz w:val="24"/>
              </w:rPr>
              <w:t>~45</w:t>
            </w:r>
            <w:r w:rsidRPr="007D5A39">
              <w:rPr>
                <w:rFonts w:asciiTheme="minorEastAsia" w:eastAsiaTheme="minorEastAsia" w:hAnsiTheme="minorEastAsia" w:cs="宋体" w:hint="eastAsia"/>
                <w:sz w:val="24"/>
              </w:rPr>
              <w:t>℃</w:t>
            </w:r>
            <w:r w:rsidRPr="007D5A39">
              <w:rPr>
                <w:rFonts w:asciiTheme="minorEastAsia" w:eastAsiaTheme="minorEastAsia" w:hAnsiTheme="minorEastAsia"/>
                <w:sz w:val="24"/>
              </w:rPr>
              <w:t>，相对湿度控制范围为50%～85%；</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2、库房内应有温、湿度计，每天对库房内温、湿度进行检测记录；</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3、应适时作好库房通风、防潮、降温处理，环境湿度较高的地区应设除（去）湿设备。</w:t>
            </w:r>
          </w:p>
        </w:tc>
        <w:tc>
          <w:tcPr>
            <w:tcW w:w="2017"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《烟花爆竹作业安全技术规程》（GB11652-2012）</w:t>
            </w:r>
          </w:p>
        </w:tc>
      </w:tr>
      <w:tr w:rsidR="00A47BB6" w:rsidRPr="007D5A39" w:rsidTr="00985EA5">
        <w:trPr>
          <w:trHeight w:val="1392"/>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lastRenderedPageBreak/>
              <w:t>7</w:t>
            </w:r>
          </w:p>
        </w:tc>
        <w:tc>
          <w:tcPr>
            <w:tcW w:w="1985" w:type="dxa"/>
            <w:vAlign w:val="center"/>
          </w:tcPr>
          <w:p w:rsidR="00A47BB6" w:rsidRPr="007D5A39" w:rsidRDefault="00A47BB6" w:rsidP="00985EA5">
            <w:pPr>
              <w:adjustRightInd w:val="0"/>
              <w:snapToGrid w:val="0"/>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在城市建成区内设立烟花爆竹储存仓库，在批发（展示）场所摆放有药样品</w:t>
            </w:r>
          </w:p>
        </w:tc>
        <w:tc>
          <w:tcPr>
            <w:tcW w:w="2977" w:type="dxa"/>
            <w:vAlign w:val="center"/>
          </w:tcPr>
          <w:p w:rsidR="00A47BB6" w:rsidRPr="007D5A39" w:rsidRDefault="00A47BB6" w:rsidP="00985EA5">
            <w:pPr>
              <w:jc w:val="center"/>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在城市建成区内设立烟花爆竹储存仓库，在批发（展示）场所摆放有药样品，发生火灾、爆炸事故，扩大事故后果</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5245" w:type="dxa"/>
            <w:vAlign w:val="center"/>
          </w:tcPr>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napToGrid w:val="0"/>
                <w:color w:val="000000"/>
                <w:kern w:val="0"/>
                <w:sz w:val="24"/>
              </w:rPr>
              <w:t>批发企业不得在城市建成区内设立烟花爆竹储存仓库，不得在批发（展示）场所摆放有药样品。</w:t>
            </w:r>
          </w:p>
        </w:tc>
        <w:tc>
          <w:tcPr>
            <w:tcW w:w="2017"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kern w:val="0"/>
                <w:sz w:val="24"/>
              </w:rPr>
              <w:t>《烟花爆竹经营许可实施办法》（安监总局第65号）</w:t>
            </w:r>
          </w:p>
        </w:tc>
      </w:tr>
      <w:tr w:rsidR="00A47BB6" w:rsidRPr="007D5A39" w:rsidTr="00985EA5">
        <w:trPr>
          <w:trHeight w:val="1349"/>
        </w:trPr>
        <w:tc>
          <w:tcPr>
            <w:tcW w:w="675" w:type="dxa"/>
            <w:vAlign w:val="center"/>
          </w:tcPr>
          <w:p w:rsidR="00A47BB6" w:rsidRPr="007D5A39" w:rsidRDefault="00A47BB6" w:rsidP="00985EA5">
            <w:pPr>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8</w:t>
            </w:r>
          </w:p>
        </w:tc>
        <w:tc>
          <w:tcPr>
            <w:tcW w:w="1985" w:type="dxa"/>
            <w:vAlign w:val="center"/>
          </w:tcPr>
          <w:p w:rsidR="00A47BB6" w:rsidRPr="007D5A39" w:rsidRDefault="00A47BB6" w:rsidP="00985EA5">
            <w:pPr>
              <w:adjustRightInd w:val="0"/>
              <w:snapToGrid w:val="0"/>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在烟花爆竹经营许可证载明的储存场所以外储存烟花爆竹</w:t>
            </w:r>
          </w:p>
        </w:tc>
        <w:tc>
          <w:tcPr>
            <w:tcW w:w="2977" w:type="dxa"/>
            <w:vAlign w:val="center"/>
          </w:tcPr>
          <w:p w:rsidR="00A47BB6" w:rsidRPr="007D5A39" w:rsidRDefault="00A47BB6" w:rsidP="00985EA5">
            <w:pPr>
              <w:rPr>
                <w:rFonts w:asciiTheme="minorEastAsia" w:eastAsiaTheme="minorEastAsia" w:hAnsiTheme="minorEastAsia"/>
                <w:snapToGrid w:val="0"/>
                <w:color w:val="000000"/>
                <w:spacing w:val="-4"/>
                <w:kern w:val="0"/>
                <w:sz w:val="24"/>
              </w:rPr>
            </w:pPr>
            <w:r w:rsidRPr="007D5A39">
              <w:rPr>
                <w:rFonts w:asciiTheme="minorEastAsia" w:eastAsiaTheme="minorEastAsia" w:hAnsiTheme="minorEastAsia"/>
                <w:snapToGrid w:val="0"/>
                <w:color w:val="000000"/>
                <w:spacing w:val="-4"/>
                <w:kern w:val="0"/>
                <w:sz w:val="24"/>
              </w:rPr>
              <w:t>在烟花爆竹经营许可证载明的储存场所以外储存烟花爆竹，不具备储存安全条件，发生火灾、爆炸事故时，扩大事故后果。</w:t>
            </w:r>
          </w:p>
        </w:tc>
        <w:tc>
          <w:tcPr>
            <w:tcW w:w="1275"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5245" w:type="dxa"/>
            <w:vAlign w:val="center"/>
          </w:tcPr>
          <w:p w:rsidR="00A47BB6" w:rsidRPr="007D5A39" w:rsidRDefault="00A47BB6" w:rsidP="00985EA5">
            <w:pPr>
              <w:jc w:val="left"/>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严禁在烟花爆竹经营许可证载明的储存场所以外储存烟花爆竹。</w:t>
            </w:r>
          </w:p>
        </w:tc>
        <w:tc>
          <w:tcPr>
            <w:tcW w:w="2017" w:type="dxa"/>
            <w:vAlign w:val="center"/>
          </w:tcPr>
          <w:p w:rsidR="00A47BB6" w:rsidRPr="007D5A39" w:rsidRDefault="00A47BB6" w:rsidP="00985EA5">
            <w:pPr>
              <w:jc w:val="center"/>
              <w:rPr>
                <w:rFonts w:asciiTheme="minorEastAsia" w:eastAsiaTheme="minorEastAsia" w:hAnsiTheme="minorEastAsia"/>
                <w:kern w:val="0"/>
                <w:sz w:val="24"/>
              </w:rPr>
            </w:pPr>
            <w:r w:rsidRPr="007D5A39">
              <w:rPr>
                <w:rFonts w:asciiTheme="minorEastAsia" w:eastAsiaTheme="minorEastAsia" w:hAnsiTheme="minorEastAsia"/>
                <w:kern w:val="0"/>
                <w:sz w:val="24"/>
              </w:rPr>
              <w:t>《烟花爆竹经营许可实施办法》（安监总局第65号）</w:t>
            </w:r>
          </w:p>
        </w:tc>
      </w:tr>
      <w:tr w:rsidR="00A47BB6" w:rsidRPr="007D5A39" w:rsidTr="00985EA5">
        <w:tblPrEx>
          <w:tblLook w:val="04A0" w:firstRow="1" w:lastRow="0" w:firstColumn="1" w:lastColumn="0" w:noHBand="0" w:noVBand="1"/>
        </w:tblPrEx>
        <w:trPr>
          <w:trHeight w:val="567"/>
        </w:trPr>
        <w:tc>
          <w:tcPr>
            <w:tcW w:w="14174" w:type="dxa"/>
            <w:gridSpan w:val="6"/>
            <w:vAlign w:val="center"/>
          </w:tcPr>
          <w:p w:rsidR="00A47BB6" w:rsidRPr="007D5A39" w:rsidRDefault="00A47BB6" w:rsidP="00985EA5">
            <w:pPr>
              <w:pageBreakBefore/>
              <w:adjustRightInd w:val="0"/>
              <w:snapToGrid w:val="0"/>
              <w:spacing w:line="300" w:lineRule="exact"/>
              <w:jc w:val="left"/>
              <w:rPr>
                <w:rFonts w:asciiTheme="minorEastAsia" w:eastAsiaTheme="minorEastAsia" w:hAnsiTheme="minorEastAsia"/>
                <w:sz w:val="24"/>
              </w:rPr>
            </w:pPr>
            <w:r w:rsidRPr="007D5A39">
              <w:rPr>
                <w:rFonts w:asciiTheme="minorEastAsia" w:eastAsiaTheme="minorEastAsia" w:hAnsiTheme="minorEastAsia"/>
                <w:b/>
                <w:bCs/>
                <w:snapToGrid w:val="0"/>
                <w:color w:val="000000"/>
                <w:kern w:val="0"/>
                <w:sz w:val="24"/>
              </w:rPr>
              <w:lastRenderedPageBreak/>
              <w:t>（5）处置与销毁</w:t>
            </w:r>
          </w:p>
        </w:tc>
      </w:tr>
      <w:tr w:rsidR="00A47BB6" w:rsidRPr="007D5A39" w:rsidTr="00985EA5">
        <w:tblPrEx>
          <w:tblLook w:val="04A0" w:firstRow="1" w:lastRow="0" w:firstColumn="1" w:lastColumn="0" w:noHBand="0" w:noVBand="1"/>
        </w:tblPrEx>
        <w:trPr>
          <w:trHeight w:val="567"/>
        </w:trPr>
        <w:tc>
          <w:tcPr>
            <w:tcW w:w="675" w:type="dxa"/>
            <w:vAlign w:val="center"/>
          </w:tcPr>
          <w:p w:rsidR="00A47BB6" w:rsidRPr="007D5A39" w:rsidRDefault="00A47BB6" w:rsidP="00985EA5">
            <w:pPr>
              <w:spacing w:line="360" w:lineRule="auto"/>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1</w:t>
            </w:r>
          </w:p>
        </w:tc>
        <w:tc>
          <w:tcPr>
            <w:tcW w:w="1985" w:type="dxa"/>
            <w:vAlign w:val="center"/>
          </w:tcPr>
          <w:p w:rsidR="00A47BB6" w:rsidRPr="007D5A39" w:rsidRDefault="00A47BB6" w:rsidP="00985EA5">
            <w:pPr>
              <w:jc w:val="left"/>
              <w:rPr>
                <w:rFonts w:asciiTheme="minorEastAsia" w:eastAsiaTheme="minorEastAsia" w:hAnsiTheme="minorEastAsia"/>
                <w:bCs/>
                <w:snapToGrid w:val="0"/>
                <w:color w:val="000000"/>
                <w:kern w:val="0"/>
                <w:sz w:val="24"/>
              </w:rPr>
            </w:pPr>
            <w:r w:rsidRPr="007D5A39">
              <w:rPr>
                <w:rFonts w:asciiTheme="minorEastAsia" w:eastAsiaTheme="minorEastAsia" w:hAnsiTheme="minorEastAsia"/>
                <w:snapToGrid w:val="0"/>
                <w:color w:val="000000"/>
                <w:kern w:val="0"/>
                <w:sz w:val="24"/>
              </w:rPr>
              <w:t>假冒伪劣、过期、含有超量、违禁药物以及其他存在严重质量问题的烟花爆竹处置和销毁</w:t>
            </w:r>
          </w:p>
        </w:tc>
        <w:tc>
          <w:tcPr>
            <w:tcW w:w="2977" w:type="dxa"/>
            <w:vAlign w:val="center"/>
          </w:tcPr>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snapToGrid w:val="0"/>
                <w:color w:val="000000"/>
                <w:kern w:val="0"/>
                <w:sz w:val="24"/>
              </w:rPr>
              <w:t>假冒伪劣、过期、含有超量、违禁药物以及其他存在严重质量问题的烟花爆竹未及时处置和销毁，发生火灾、爆炸事故的</w:t>
            </w:r>
            <w:r w:rsidRPr="007D5A39">
              <w:rPr>
                <w:rFonts w:asciiTheme="minorEastAsia" w:eastAsiaTheme="minorEastAsia" w:hAnsiTheme="minorEastAsia"/>
                <w:sz w:val="24"/>
              </w:rPr>
              <w:t>危险性和后果增大。</w:t>
            </w:r>
          </w:p>
        </w:tc>
        <w:tc>
          <w:tcPr>
            <w:tcW w:w="1275" w:type="dxa"/>
            <w:vAlign w:val="center"/>
          </w:tcPr>
          <w:p w:rsidR="00A47BB6" w:rsidRPr="007D5A39" w:rsidRDefault="00A47BB6" w:rsidP="00985EA5">
            <w:pPr>
              <w:spacing w:line="360" w:lineRule="auto"/>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5245" w:type="dxa"/>
            <w:vAlign w:val="center"/>
          </w:tcPr>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napToGrid w:val="0"/>
                <w:color w:val="000000"/>
                <w:kern w:val="0"/>
                <w:sz w:val="24"/>
              </w:rPr>
              <w:t>假冒伪劣、过期、含有超量、违禁药物以及其他存在严重质量问题的烟花爆竹应及时处置和销毁</w:t>
            </w:r>
            <w:r w:rsidRPr="007D5A39">
              <w:rPr>
                <w:rFonts w:asciiTheme="minorEastAsia" w:eastAsiaTheme="minorEastAsia" w:hAnsiTheme="minorEastAsia"/>
                <w:sz w:val="24"/>
              </w:rPr>
              <w:t>。</w:t>
            </w:r>
          </w:p>
        </w:tc>
        <w:tc>
          <w:tcPr>
            <w:tcW w:w="2017" w:type="dxa"/>
            <w:vAlign w:val="center"/>
          </w:tcPr>
          <w:p w:rsidR="00A47BB6" w:rsidRPr="007D5A39" w:rsidRDefault="00A47BB6" w:rsidP="00985EA5">
            <w:pPr>
              <w:jc w:val="center"/>
              <w:rPr>
                <w:rFonts w:asciiTheme="minorEastAsia" w:eastAsiaTheme="minorEastAsia" w:hAnsiTheme="minorEastAsia"/>
                <w:kern w:val="0"/>
                <w:sz w:val="24"/>
              </w:rPr>
            </w:pPr>
            <w:r w:rsidRPr="007D5A39">
              <w:rPr>
                <w:rFonts w:asciiTheme="minorEastAsia" w:eastAsiaTheme="minorEastAsia" w:hAnsiTheme="minorEastAsia"/>
                <w:kern w:val="0"/>
                <w:sz w:val="24"/>
              </w:rPr>
              <w:t>《烟花爆竹经营许可实施办法》（安监总局第65号）；</w:t>
            </w:r>
          </w:p>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《烟花爆竹作业安全技术规程》（GB11652-2012）</w:t>
            </w:r>
          </w:p>
        </w:tc>
      </w:tr>
      <w:tr w:rsidR="00A47BB6" w:rsidRPr="007D5A39" w:rsidTr="00985EA5">
        <w:tblPrEx>
          <w:tblLook w:val="04A0" w:firstRow="1" w:lastRow="0" w:firstColumn="1" w:lastColumn="0" w:noHBand="0" w:noVBand="1"/>
        </w:tblPrEx>
        <w:trPr>
          <w:trHeight w:val="567"/>
        </w:trPr>
        <w:tc>
          <w:tcPr>
            <w:tcW w:w="14174" w:type="dxa"/>
            <w:gridSpan w:val="6"/>
            <w:vAlign w:val="center"/>
          </w:tcPr>
          <w:p w:rsidR="00A47BB6" w:rsidRPr="007D5A39" w:rsidRDefault="00A47BB6" w:rsidP="00985EA5">
            <w:pPr>
              <w:rPr>
                <w:rFonts w:asciiTheme="minorEastAsia" w:eastAsiaTheme="minorEastAsia" w:hAnsiTheme="minorEastAsia"/>
                <w:sz w:val="24"/>
              </w:rPr>
            </w:pPr>
            <w:r w:rsidRPr="007D5A39">
              <w:rPr>
                <w:rFonts w:asciiTheme="minorEastAsia" w:eastAsiaTheme="minorEastAsia" w:hAnsiTheme="minorEastAsia"/>
                <w:b/>
                <w:bCs/>
                <w:snapToGrid w:val="0"/>
                <w:color w:val="000000"/>
                <w:kern w:val="0"/>
                <w:sz w:val="24"/>
              </w:rPr>
              <w:t>（6）产品流向管理</w:t>
            </w:r>
          </w:p>
        </w:tc>
      </w:tr>
      <w:tr w:rsidR="00A47BB6" w:rsidRPr="007D5A39" w:rsidTr="00985EA5">
        <w:tblPrEx>
          <w:tblLook w:val="04A0" w:firstRow="1" w:lastRow="0" w:firstColumn="1" w:lastColumn="0" w:noHBand="0" w:noVBand="1"/>
        </w:tblPrEx>
        <w:trPr>
          <w:trHeight w:val="567"/>
        </w:trPr>
        <w:tc>
          <w:tcPr>
            <w:tcW w:w="675" w:type="dxa"/>
            <w:vAlign w:val="center"/>
          </w:tcPr>
          <w:p w:rsidR="00A47BB6" w:rsidRPr="007D5A39" w:rsidRDefault="00A47BB6" w:rsidP="00985EA5">
            <w:pPr>
              <w:spacing w:line="360" w:lineRule="auto"/>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1</w:t>
            </w:r>
          </w:p>
        </w:tc>
        <w:tc>
          <w:tcPr>
            <w:tcW w:w="1985" w:type="dxa"/>
            <w:vAlign w:val="center"/>
          </w:tcPr>
          <w:p w:rsidR="00A47BB6" w:rsidRPr="007D5A39" w:rsidRDefault="00A47BB6" w:rsidP="00985EA5">
            <w:pPr>
              <w:jc w:val="left"/>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产品流向管理</w:t>
            </w:r>
          </w:p>
        </w:tc>
        <w:tc>
          <w:tcPr>
            <w:tcW w:w="2977" w:type="dxa"/>
            <w:vAlign w:val="center"/>
          </w:tcPr>
          <w:p w:rsidR="00A47BB6" w:rsidRPr="007D5A39" w:rsidRDefault="00A47BB6" w:rsidP="00985EA5">
            <w:pPr>
              <w:rPr>
                <w:rFonts w:asciiTheme="minorEastAsia" w:eastAsiaTheme="minorEastAsia" w:hAnsiTheme="minorEastAsia"/>
                <w:snapToGrid w:val="0"/>
                <w:color w:val="000000"/>
                <w:kern w:val="0"/>
                <w:sz w:val="24"/>
              </w:rPr>
            </w:pPr>
            <w:r w:rsidRPr="007D5A39">
              <w:rPr>
                <w:rFonts w:asciiTheme="minorEastAsia" w:eastAsiaTheme="minorEastAsia" w:hAnsiTheme="minorEastAsia"/>
                <w:snapToGrid w:val="0"/>
                <w:color w:val="000000"/>
                <w:kern w:val="0"/>
                <w:sz w:val="24"/>
              </w:rPr>
              <w:t>产品未执行</w:t>
            </w:r>
            <w:r w:rsidRPr="007D5A39">
              <w:rPr>
                <w:rFonts w:asciiTheme="minorEastAsia" w:eastAsiaTheme="minorEastAsia" w:hAnsiTheme="minorEastAsia"/>
                <w:sz w:val="24"/>
              </w:rPr>
              <w:t>烟花爆竹</w:t>
            </w:r>
            <w:r w:rsidRPr="007D5A39">
              <w:rPr>
                <w:rFonts w:asciiTheme="minorEastAsia" w:eastAsiaTheme="minorEastAsia" w:hAnsiTheme="minorEastAsia"/>
                <w:snapToGrid w:val="0"/>
                <w:color w:val="000000"/>
                <w:kern w:val="0"/>
                <w:sz w:val="24"/>
              </w:rPr>
              <w:t>流向管理，</w:t>
            </w:r>
            <w:r w:rsidRPr="007D5A39">
              <w:rPr>
                <w:rFonts w:asciiTheme="minorEastAsia" w:eastAsiaTheme="minorEastAsia" w:hAnsiTheme="minorEastAsia"/>
                <w:bCs/>
                <w:snapToGrid w:val="0"/>
                <w:color w:val="000000"/>
                <w:kern w:val="0"/>
                <w:sz w:val="24"/>
              </w:rPr>
              <w:t>不法分子获得烟花爆竹，</w:t>
            </w:r>
            <w:r w:rsidRPr="007D5A39">
              <w:rPr>
                <w:rFonts w:asciiTheme="minorEastAsia" w:eastAsiaTheme="minorEastAsia" w:hAnsiTheme="minorEastAsia"/>
                <w:sz w:val="24"/>
              </w:rPr>
              <w:t>引发火灾、爆炸事故，</w:t>
            </w:r>
            <w:r w:rsidRPr="007D5A39">
              <w:rPr>
                <w:rFonts w:asciiTheme="minorEastAsia" w:eastAsiaTheme="minorEastAsia" w:hAnsiTheme="minorEastAsia"/>
                <w:bCs/>
                <w:snapToGrid w:val="0"/>
                <w:color w:val="000000"/>
                <w:kern w:val="0"/>
                <w:sz w:val="24"/>
              </w:rPr>
              <w:t>对公共安全构成威胁</w:t>
            </w:r>
          </w:p>
        </w:tc>
        <w:tc>
          <w:tcPr>
            <w:tcW w:w="1275" w:type="dxa"/>
            <w:vAlign w:val="center"/>
          </w:tcPr>
          <w:p w:rsidR="00A47BB6" w:rsidRPr="007D5A39" w:rsidRDefault="00A47BB6" w:rsidP="00985EA5">
            <w:pPr>
              <w:spacing w:line="360" w:lineRule="auto"/>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5245" w:type="dxa"/>
            <w:vAlign w:val="center"/>
          </w:tcPr>
          <w:p w:rsidR="00A47BB6" w:rsidRPr="007D5A39" w:rsidRDefault="00A47BB6" w:rsidP="00985EA5">
            <w:pPr>
              <w:jc w:val="left"/>
              <w:rPr>
                <w:rFonts w:asciiTheme="minorEastAsia" w:eastAsiaTheme="minorEastAsia" w:hAnsiTheme="minorEastAsia"/>
                <w:spacing w:val="-2"/>
                <w:sz w:val="24"/>
              </w:rPr>
            </w:pPr>
            <w:r w:rsidRPr="007D5A39">
              <w:rPr>
                <w:rFonts w:asciiTheme="minorEastAsia" w:eastAsiaTheme="minorEastAsia" w:hAnsiTheme="minorEastAsia"/>
                <w:spacing w:val="-2"/>
                <w:sz w:val="24"/>
              </w:rPr>
              <w:t>1、应建立产品流向登记制度，实现流向登记计算机管理；</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2、产品流向登记应符合《烟花爆竹流向登记通用规范》（AQ4102-2008）要求；</w:t>
            </w:r>
          </w:p>
          <w:p w:rsidR="00A47BB6" w:rsidRPr="007D5A39" w:rsidRDefault="00A47BB6" w:rsidP="00985EA5">
            <w:pPr>
              <w:jc w:val="left"/>
              <w:rPr>
                <w:rFonts w:asciiTheme="minorEastAsia" w:eastAsiaTheme="minorEastAsia" w:hAnsiTheme="minorEastAsia"/>
                <w:sz w:val="24"/>
              </w:rPr>
            </w:pPr>
            <w:r w:rsidRPr="007D5A39">
              <w:rPr>
                <w:rFonts w:asciiTheme="minorEastAsia" w:eastAsiaTheme="minorEastAsia" w:hAnsiTheme="minorEastAsia"/>
                <w:sz w:val="24"/>
              </w:rPr>
              <w:t>3、产品流向登记记录应符合实际产品购销情况，不得虚假登记。</w:t>
            </w:r>
          </w:p>
        </w:tc>
        <w:tc>
          <w:tcPr>
            <w:tcW w:w="2017" w:type="dxa"/>
            <w:vAlign w:val="center"/>
          </w:tcPr>
          <w:p w:rsidR="00A47BB6" w:rsidRPr="007D5A39" w:rsidRDefault="00A47BB6" w:rsidP="00985EA5">
            <w:pPr>
              <w:jc w:val="center"/>
              <w:rPr>
                <w:rFonts w:asciiTheme="minorEastAsia" w:eastAsiaTheme="minorEastAsia" w:hAnsiTheme="minorEastAsia"/>
                <w:sz w:val="24"/>
              </w:rPr>
            </w:pPr>
            <w:r w:rsidRPr="007D5A39">
              <w:rPr>
                <w:rFonts w:asciiTheme="minorEastAsia" w:eastAsiaTheme="minorEastAsia" w:hAnsiTheme="minorEastAsia"/>
                <w:sz w:val="24"/>
              </w:rPr>
              <w:t>《烟花爆竹流向登记通用规范》（AQ4102-2008）；</w:t>
            </w:r>
          </w:p>
        </w:tc>
      </w:tr>
    </w:tbl>
    <w:p w:rsidR="00A47BB6" w:rsidRPr="007D5A39" w:rsidRDefault="00A47BB6" w:rsidP="00A47BB6">
      <w:pPr>
        <w:spacing w:line="360" w:lineRule="auto"/>
        <w:ind w:firstLineChars="246" w:firstLine="593"/>
        <w:jc w:val="left"/>
        <w:outlineLvl w:val="0"/>
        <w:rPr>
          <w:rFonts w:asciiTheme="minorEastAsia" w:eastAsiaTheme="minorEastAsia" w:hAnsiTheme="minorEastAsia"/>
          <w:b/>
          <w:sz w:val="24"/>
        </w:rPr>
      </w:pPr>
      <w:r w:rsidRPr="007D5A39">
        <w:rPr>
          <w:rFonts w:asciiTheme="minorEastAsia" w:eastAsiaTheme="minorEastAsia" w:hAnsiTheme="minorEastAsia"/>
          <w:b/>
          <w:sz w:val="24"/>
        </w:rPr>
        <w:br w:type="page"/>
      </w:r>
      <w:r w:rsidRPr="007D5A39">
        <w:rPr>
          <w:rFonts w:asciiTheme="minorEastAsia" w:eastAsiaTheme="minorEastAsia" w:hAnsiTheme="minorEastAsia" w:hint="eastAsia"/>
          <w:b/>
          <w:sz w:val="24"/>
        </w:rPr>
        <w:lastRenderedPageBreak/>
        <w:t>二</w:t>
      </w:r>
      <w:r w:rsidRPr="007D5A39">
        <w:rPr>
          <w:rFonts w:asciiTheme="minorEastAsia" w:eastAsiaTheme="minorEastAsia" w:hAnsiTheme="minorEastAsia"/>
          <w:b/>
          <w:sz w:val="24"/>
        </w:rPr>
        <w:t>、零售经营</w:t>
      </w:r>
      <w:r w:rsidRPr="007D5A39">
        <w:rPr>
          <w:rFonts w:asciiTheme="minorEastAsia" w:eastAsiaTheme="minorEastAsia" w:hAnsiTheme="minorEastAsia" w:hint="eastAsia"/>
          <w:b/>
          <w:sz w:val="24"/>
        </w:rPr>
        <w:t>企业</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515"/>
        <w:gridCol w:w="2447"/>
        <w:gridCol w:w="1275"/>
        <w:gridCol w:w="4952"/>
        <w:gridCol w:w="2310"/>
      </w:tblGrid>
      <w:tr w:rsidR="00A47BB6" w:rsidRPr="007D5A39" w:rsidTr="00985EA5">
        <w:trPr>
          <w:trHeight w:val="567"/>
          <w:tblHeader/>
        </w:trPr>
        <w:tc>
          <w:tcPr>
            <w:tcW w:w="675" w:type="dxa"/>
            <w:vAlign w:val="center"/>
          </w:tcPr>
          <w:p w:rsidR="00A47BB6" w:rsidRPr="007D5A39" w:rsidRDefault="00A47BB6" w:rsidP="00985EA5">
            <w:pPr>
              <w:adjustRightInd w:val="0"/>
              <w:snapToGrid w:val="0"/>
              <w:jc w:val="center"/>
              <w:rPr>
                <w:rFonts w:asciiTheme="minorEastAsia" w:eastAsiaTheme="minorEastAsia" w:hAnsiTheme="minorEastAsia"/>
                <w:sz w:val="24"/>
              </w:rPr>
            </w:pPr>
            <w:r w:rsidRPr="007D5A39">
              <w:rPr>
                <w:rFonts w:asciiTheme="minorEastAsia" w:eastAsiaTheme="minorEastAsia" w:hAnsiTheme="minorEastAsia"/>
                <w:sz w:val="24"/>
              </w:rPr>
              <w:t>序号</w:t>
            </w:r>
          </w:p>
        </w:tc>
        <w:tc>
          <w:tcPr>
            <w:tcW w:w="2515" w:type="dxa"/>
            <w:vAlign w:val="center"/>
          </w:tcPr>
          <w:p w:rsidR="00A47BB6" w:rsidRPr="007D5A39" w:rsidRDefault="00A47BB6" w:rsidP="00985EA5">
            <w:pPr>
              <w:adjustRightInd w:val="0"/>
              <w:snapToGrid w:val="0"/>
              <w:jc w:val="center"/>
              <w:rPr>
                <w:rFonts w:asciiTheme="minorEastAsia" w:eastAsiaTheme="minorEastAsia" w:hAnsiTheme="minorEastAsia"/>
                <w:sz w:val="24"/>
              </w:rPr>
            </w:pPr>
            <w:r w:rsidRPr="007D5A39">
              <w:rPr>
                <w:rFonts w:asciiTheme="minorEastAsia" w:eastAsiaTheme="minorEastAsia" w:hAnsiTheme="minorEastAsia"/>
                <w:sz w:val="24"/>
              </w:rPr>
              <w:t>场所／环节／部位</w:t>
            </w:r>
          </w:p>
        </w:tc>
        <w:tc>
          <w:tcPr>
            <w:tcW w:w="2447" w:type="dxa"/>
            <w:vAlign w:val="center"/>
          </w:tcPr>
          <w:p w:rsidR="00A47BB6" w:rsidRPr="007D5A39" w:rsidRDefault="00A47BB6" w:rsidP="00985EA5">
            <w:pPr>
              <w:adjustRightInd w:val="0"/>
              <w:snapToGrid w:val="0"/>
              <w:jc w:val="center"/>
              <w:rPr>
                <w:rFonts w:asciiTheme="minorEastAsia" w:eastAsiaTheme="minorEastAsia" w:hAnsiTheme="minorEastAsia"/>
                <w:sz w:val="24"/>
              </w:rPr>
            </w:pPr>
            <w:r w:rsidRPr="007D5A39">
              <w:rPr>
                <w:rFonts w:asciiTheme="minorEastAsia" w:eastAsiaTheme="minorEastAsia" w:hAnsiTheme="minorEastAsia"/>
                <w:sz w:val="24"/>
              </w:rPr>
              <w:t>较大危险因素</w:t>
            </w:r>
          </w:p>
        </w:tc>
        <w:tc>
          <w:tcPr>
            <w:tcW w:w="1275" w:type="dxa"/>
            <w:vAlign w:val="center"/>
          </w:tcPr>
          <w:p w:rsidR="00A47BB6" w:rsidRPr="007D5A39" w:rsidRDefault="00A47BB6" w:rsidP="00985EA5">
            <w:pPr>
              <w:adjustRightInd w:val="0"/>
              <w:snapToGrid w:val="0"/>
              <w:jc w:val="center"/>
              <w:rPr>
                <w:rFonts w:asciiTheme="minorEastAsia" w:eastAsiaTheme="minorEastAsia" w:hAnsiTheme="minorEastAsia" w:hint="eastAsia"/>
                <w:sz w:val="24"/>
              </w:rPr>
            </w:pPr>
            <w:r w:rsidRPr="007D5A39">
              <w:rPr>
                <w:rFonts w:asciiTheme="minorEastAsia" w:eastAsiaTheme="minorEastAsia" w:hAnsiTheme="minorEastAsia"/>
                <w:sz w:val="24"/>
              </w:rPr>
              <w:t>易发生的</w:t>
            </w:r>
          </w:p>
          <w:p w:rsidR="00A47BB6" w:rsidRPr="007D5A39" w:rsidRDefault="00A47BB6" w:rsidP="00985EA5">
            <w:pPr>
              <w:adjustRightInd w:val="0"/>
              <w:snapToGrid w:val="0"/>
              <w:jc w:val="center"/>
              <w:rPr>
                <w:rFonts w:asciiTheme="minorEastAsia" w:eastAsiaTheme="minorEastAsia" w:hAnsiTheme="minorEastAsia"/>
                <w:sz w:val="24"/>
              </w:rPr>
            </w:pPr>
            <w:r w:rsidRPr="007D5A39">
              <w:rPr>
                <w:rFonts w:asciiTheme="minorEastAsia" w:eastAsiaTheme="minorEastAsia" w:hAnsiTheme="minorEastAsia"/>
                <w:sz w:val="24"/>
              </w:rPr>
              <w:t>事故类型</w:t>
            </w:r>
          </w:p>
        </w:tc>
        <w:tc>
          <w:tcPr>
            <w:tcW w:w="4952" w:type="dxa"/>
            <w:vAlign w:val="center"/>
          </w:tcPr>
          <w:p w:rsidR="00A47BB6" w:rsidRPr="007D5A39" w:rsidRDefault="00A47BB6" w:rsidP="00985EA5">
            <w:pPr>
              <w:adjustRightInd w:val="0"/>
              <w:snapToGrid w:val="0"/>
              <w:jc w:val="center"/>
              <w:rPr>
                <w:rFonts w:asciiTheme="minorEastAsia" w:eastAsiaTheme="minorEastAsia" w:hAnsiTheme="minorEastAsia"/>
                <w:sz w:val="24"/>
              </w:rPr>
            </w:pPr>
            <w:r w:rsidRPr="007D5A39">
              <w:rPr>
                <w:rFonts w:asciiTheme="minorEastAsia" w:eastAsiaTheme="minorEastAsia" w:hAnsiTheme="minorEastAsia"/>
                <w:sz w:val="24"/>
              </w:rPr>
              <w:t>主要防范措施</w:t>
            </w:r>
          </w:p>
        </w:tc>
        <w:tc>
          <w:tcPr>
            <w:tcW w:w="2310" w:type="dxa"/>
            <w:vAlign w:val="center"/>
          </w:tcPr>
          <w:p w:rsidR="00A47BB6" w:rsidRPr="007D5A39" w:rsidRDefault="00A47BB6" w:rsidP="00985EA5">
            <w:pPr>
              <w:adjustRightInd w:val="0"/>
              <w:snapToGrid w:val="0"/>
              <w:jc w:val="center"/>
              <w:rPr>
                <w:rFonts w:asciiTheme="minorEastAsia" w:eastAsiaTheme="minorEastAsia" w:hAnsiTheme="minorEastAsia"/>
                <w:sz w:val="24"/>
              </w:rPr>
            </w:pPr>
            <w:r w:rsidRPr="007D5A39">
              <w:rPr>
                <w:rFonts w:asciiTheme="minorEastAsia" w:eastAsiaTheme="minorEastAsia" w:hAnsiTheme="minorEastAsia"/>
                <w:sz w:val="24"/>
              </w:rPr>
              <w:t>依</w:t>
            </w:r>
            <w:r w:rsidRPr="007D5A39">
              <w:rPr>
                <w:rFonts w:asciiTheme="minorEastAsia" w:eastAsiaTheme="minorEastAsia" w:hAnsiTheme="minorEastAsia" w:hint="eastAsia"/>
                <w:sz w:val="24"/>
              </w:rPr>
              <w:t xml:space="preserve">  </w:t>
            </w:r>
            <w:r w:rsidRPr="007D5A39">
              <w:rPr>
                <w:rFonts w:asciiTheme="minorEastAsia" w:eastAsiaTheme="minorEastAsia" w:hAnsiTheme="minorEastAsia"/>
                <w:sz w:val="24"/>
              </w:rPr>
              <w:t>据</w:t>
            </w:r>
          </w:p>
        </w:tc>
      </w:tr>
      <w:tr w:rsidR="00A47BB6" w:rsidRPr="007D5A39" w:rsidTr="00985EA5">
        <w:trPr>
          <w:trHeight w:val="567"/>
        </w:trPr>
        <w:tc>
          <w:tcPr>
            <w:tcW w:w="675" w:type="dxa"/>
            <w:vAlign w:val="center"/>
          </w:tcPr>
          <w:p w:rsidR="00A47BB6" w:rsidRPr="007D5A39" w:rsidRDefault="00A47BB6" w:rsidP="00985EA5">
            <w:pPr>
              <w:adjustRightInd w:val="0"/>
              <w:snapToGrid w:val="0"/>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1</w:t>
            </w:r>
          </w:p>
        </w:tc>
        <w:tc>
          <w:tcPr>
            <w:tcW w:w="2515" w:type="dxa"/>
            <w:vAlign w:val="center"/>
          </w:tcPr>
          <w:p w:rsidR="00A47BB6" w:rsidRPr="007D5A39" w:rsidRDefault="00A47BB6" w:rsidP="00985EA5">
            <w:pPr>
              <w:adjustRightInd w:val="0"/>
              <w:snapToGrid w:val="0"/>
              <w:jc w:val="center"/>
              <w:rPr>
                <w:rFonts w:asciiTheme="minorEastAsia" w:eastAsiaTheme="minorEastAsia" w:hAnsiTheme="minorEastAsia" w:hint="eastAsia"/>
                <w:bCs/>
                <w:snapToGrid w:val="0"/>
                <w:color w:val="000000"/>
                <w:kern w:val="0"/>
                <w:sz w:val="24"/>
              </w:rPr>
            </w:pPr>
            <w:r w:rsidRPr="007D5A39">
              <w:rPr>
                <w:rFonts w:asciiTheme="minorEastAsia" w:eastAsiaTheme="minorEastAsia" w:hAnsiTheme="minorEastAsia"/>
                <w:kern w:val="0"/>
                <w:sz w:val="24"/>
              </w:rPr>
              <w:t>“下店上宅”、“前店后宅”等形式与居民居住场所设置在同一建筑物内</w:t>
            </w:r>
            <w:r w:rsidRPr="007D5A39">
              <w:rPr>
                <w:rFonts w:asciiTheme="minorEastAsia" w:eastAsiaTheme="minorEastAsia" w:hAnsiTheme="minorEastAsia" w:hint="eastAsia"/>
                <w:kern w:val="0"/>
                <w:sz w:val="24"/>
              </w:rPr>
              <w:t>的</w:t>
            </w:r>
          </w:p>
        </w:tc>
        <w:tc>
          <w:tcPr>
            <w:tcW w:w="2447" w:type="dxa"/>
            <w:vAlign w:val="center"/>
          </w:tcPr>
          <w:p w:rsidR="00A47BB6" w:rsidRPr="007D5A39" w:rsidRDefault="00A47BB6" w:rsidP="00985EA5">
            <w:pPr>
              <w:widowControl/>
              <w:adjustRightInd w:val="0"/>
              <w:snapToGrid w:val="0"/>
              <w:jc w:val="left"/>
              <w:rPr>
                <w:rFonts w:asciiTheme="minorEastAsia" w:eastAsiaTheme="minorEastAsia" w:hAnsiTheme="minorEastAsia"/>
                <w:spacing w:val="-4"/>
                <w:sz w:val="24"/>
              </w:rPr>
            </w:pPr>
            <w:r w:rsidRPr="007D5A39">
              <w:rPr>
                <w:rFonts w:asciiTheme="minorEastAsia" w:eastAsiaTheme="minorEastAsia" w:hAnsiTheme="minorEastAsia"/>
                <w:spacing w:val="-4"/>
                <w:kern w:val="0"/>
                <w:sz w:val="24"/>
              </w:rPr>
              <w:t>“下店上宅”、“前店后宅”等形式与居民居住场所设置在同一建筑物内的零售点，</w:t>
            </w:r>
            <w:r w:rsidRPr="007D5A39">
              <w:rPr>
                <w:rFonts w:asciiTheme="minorEastAsia" w:eastAsiaTheme="minorEastAsia" w:hAnsiTheme="minorEastAsia"/>
                <w:spacing w:val="-4"/>
                <w:sz w:val="24"/>
              </w:rPr>
              <w:t>火灾</w:t>
            </w:r>
            <w:r w:rsidRPr="007D5A39">
              <w:rPr>
                <w:rFonts w:asciiTheme="minorEastAsia" w:eastAsiaTheme="minorEastAsia" w:hAnsiTheme="minorEastAsia" w:hint="eastAsia"/>
                <w:spacing w:val="-4"/>
                <w:sz w:val="24"/>
              </w:rPr>
              <w:t>、爆炸</w:t>
            </w:r>
            <w:r w:rsidRPr="007D5A39">
              <w:rPr>
                <w:rFonts w:asciiTheme="minorEastAsia" w:eastAsiaTheme="minorEastAsia" w:hAnsiTheme="minorEastAsia"/>
                <w:spacing w:val="-4"/>
                <w:sz w:val="24"/>
              </w:rPr>
              <w:t>时，火灾、爆炸的危害</w:t>
            </w:r>
            <w:r w:rsidRPr="007D5A39">
              <w:rPr>
                <w:rFonts w:asciiTheme="minorEastAsia" w:eastAsiaTheme="minorEastAsia" w:hAnsiTheme="minorEastAsia" w:hint="eastAsia"/>
                <w:spacing w:val="-4"/>
                <w:sz w:val="24"/>
              </w:rPr>
              <w:t>后果</w:t>
            </w:r>
            <w:r w:rsidRPr="007D5A39">
              <w:rPr>
                <w:rFonts w:asciiTheme="minorEastAsia" w:eastAsiaTheme="minorEastAsia" w:hAnsiTheme="minorEastAsia"/>
                <w:spacing w:val="-4"/>
                <w:sz w:val="24"/>
              </w:rPr>
              <w:t>扩大。</w:t>
            </w:r>
          </w:p>
        </w:tc>
        <w:tc>
          <w:tcPr>
            <w:tcW w:w="1275" w:type="dxa"/>
            <w:vAlign w:val="center"/>
          </w:tcPr>
          <w:p w:rsidR="00A47BB6" w:rsidRPr="007D5A39" w:rsidRDefault="00A47BB6" w:rsidP="00985EA5">
            <w:pPr>
              <w:adjustRightInd w:val="0"/>
              <w:snapToGrid w:val="0"/>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4952" w:type="dxa"/>
            <w:vAlign w:val="center"/>
          </w:tcPr>
          <w:p w:rsidR="00A47BB6" w:rsidRPr="007D5A39" w:rsidRDefault="00A47BB6" w:rsidP="00985EA5">
            <w:pPr>
              <w:widowControl/>
              <w:adjustRightInd w:val="0"/>
              <w:snapToGrid w:val="0"/>
              <w:jc w:val="left"/>
              <w:rPr>
                <w:rFonts w:asciiTheme="minorEastAsia" w:eastAsiaTheme="minorEastAsia" w:hAnsiTheme="minorEastAsia"/>
                <w:sz w:val="24"/>
              </w:rPr>
            </w:pPr>
            <w:r w:rsidRPr="007D5A39">
              <w:rPr>
                <w:rFonts w:asciiTheme="minorEastAsia" w:eastAsiaTheme="minorEastAsia" w:hAnsiTheme="minorEastAsia"/>
                <w:kern w:val="0"/>
                <w:sz w:val="24"/>
              </w:rPr>
              <w:t>关闭存在“下店上宅”、“前店后宅”等形式与居民居住场所设置在同一建筑物内的零售点。</w:t>
            </w:r>
          </w:p>
        </w:tc>
        <w:tc>
          <w:tcPr>
            <w:tcW w:w="2310" w:type="dxa"/>
            <w:vAlign w:val="center"/>
          </w:tcPr>
          <w:p w:rsidR="00A47BB6" w:rsidRPr="007D5A39" w:rsidRDefault="00A47BB6" w:rsidP="00985EA5">
            <w:pPr>
              <w:widowControl/>
              <w:adjustRightInd w:val="0"/>
              <w:snapToGrid w:val="0"/>
              <w:jc w:val="center"/>
              <w:rPr>
                <w:rFonts w:asciiTheme="minorEastAsia" w:eastAsiaTheme="minorEastAsia" w:hAnsiTheme="minorEastAsia"/>
                <w:sz w:val="24"/>
              </w:rPr>
            </w:pPr>
            <w:r w:rsidRPr="007D5A39">
              <w:rPr>
                <w:rFonts w:asciiTheme="minorEastAsia" w:eastAsiaTheme="minorEastAsia" w:hAnsiTheme="minorEastAsia"/>
                <w:sz w:val="24"/>
              </w:rPr>
              <w:t>《关于开展烟花爆竹经营安全专项治理的通知》（安</w:t>
            </w:r>
            <w:proofErr w:type="gramStart"/>
            <w:r w:rsidRPr="007D5A39">
              <w:rPr>
                <w:rFonts w:asciiTheme="minorEastAsia" w:eastAsiaTheme="minorEastAsia" w:hAnsiTheme="minorEastAsia"/>
                <w:sz w:val="24"/>
              </w:rPr>
              <w:t>监总厅</w:t>
            </w:r>
            <w:proofErr w:type="gramEnd"/>
            <w:r w:rsidRPr="007D5A39">
              <w:rPr>
                <w:rFonts w:asciiTheme="minorEastAsia" w:eastAsiaTheme="minorEastAsia" w:hAnsiTheme="minorEastAsia"/>
                <w:sz w:val="24"/>
              </w:rPr>
              <w:t>管三〔2015〕25号）</w:t>
            </w:r>
          </w:p>
        </w:tc>
      </w:tr>
      <w:tr w:rsidR="00A47BB6" w:rsidRPr="007D5A39" w:rsidTr="00985EA5">
        <w:trPr>
          <w:trHeight w:val="567"/>
        </w:trPr>
        <w:tc>
          <w:tcPr>
            <w:tcW w:w="675" w:type="dxa"/>
            <w:vAlign w:val="center"/>
          </w:tcPr>
          <w:p w:rsidR="00A47BB6" w:rsidRPr="007D5A39" w:rsidRDefault="00A47BB6" w:rsidP="00985EA5">
            <w:pPr>
              <w:adjustRightInd w:val="0"/>
              <w:snapToGrid w:val="0"/>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2</w:t>
            </w:r>
          </w:p>
        </w:tc>
        <w:tc>
          <w:tcPr>
            <w:tcW w:w="2515" w:type="dxa"/>
            <w:vAlign w:val="center"/>
          </w:tcPr>
          <w:p w:rsidR="00A47BB6" w:rsidRPr="007D5A39" w:rsidRDefault="00A47BB6" w:rsidP="00985EA5">
            <w:pPr>
              <w:adjustRightInd w:val="0"/>
              <w:snapToGrid w:val="0"/>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与</w:t>
            </w:r>
            <w:r w:rsidRPr="007D5A39">
              <w:rPr>
                <w:rFonts w:asciiTheme="minorEastAsia" w:eastAsiaTheme="minorEastAsia" w:hAnsiTheme="minorEastAsia"/>
                <w:kern w:val="0"/>
                <w:sz w:val="24"/>
              </w:rPr>
              <w:t>人员密集场所和重点建筑物安全距离不足、集中连片经营、在超市内销售、未按规定专店销售</w:t>
            </w:r>
            <w:r w:rsidRPr="007D5A39">
              <w:rPr>
                <w:rFonts w:asciiTheme="minorEastAsia" w:eastAsiaTheme="minorEastAsia" w:hAnsiTheme="minorEastAsia" w:hint="eastAsia"/>
                <w:kern w:val="0"/>
                <w:sz w:val="24"/>
              </w:rPr>
              <w:t>的</w:t>
            </w:r>
          </w:p>
        </w:tc>
        <w:tc>
          <w:tcPr>
            <w:tcW w:w="2447" w:type="dxa"/>
            <w:vAlign w:val="center"/>
          </w:tcPr>
          <w:p w:rsidR="00A47BB6" w:rsidRPr="007D5A39" w:rsidRDefault="00A47BB6" w:rsidP="00985EA5">
            <w:pPr>
              <w:widowControl/>
              <w:adjustRightInd w:val="0"/>
              <w:snapToGrid w:val="0"/>
              <w:jc w:val="left"/>
              <w:rPr>
                <w:rFonts w:asciiTheme="minorEastAsia" w:eastAsiaTheme="minorEastAsia" w:hAnsiTheme="minorEastAsia"/>
                <w:spacing w:val="-4"/>
                <w:kern w:val="0"/>
                <w:sz w:val="24"/>
              </w:rPr>
            </w:pPr>
            <w:r w:rsidRPr="007D5A39">
              <w:rPr>
                <w:rFonts w:asciiTheme="minorEastAsia" w:eastAsiaTheme="minorEastAsia" w:hAnsiTheme="minorEastAsia"/>
                <w:bCs/>
                <w:snapToGrid w:val="0"/>
                <w:color w:val="000000"/>
                <w:spacing w:val="-4"/>
                <w:kern w:val="0"/>
                <w:sz w:val="24"/>
              </w:rPr>
              <w:t>零售</w:t>
            </w:r>
            <w:r w:rsidRPr="007D5A39">
              <w:rPr>
                <w:rFonts w:asciiTheme="minorEastAsia" w:eastAsiaTheme="minorEastAsia" w:hAnsiTheme="minorEastAsia" w:hint="eastAsia"/>
                <w:bCs/>
                <w:snapToGrid w:val="0"/>
                <w:color w:val="000000"/>
                <w:spacing w:val="-4"/>
                <w:kern w:val="0"/>
                <w:sz w:val="24"/>
              </w:rPr>
              <w:t>点</w:t>
            </w:r>
            <w:r w:rsidRPr="007D5A39">
              <w:rPr>
                <w:rFonts w:asciiTheme="minorEastAsia" w:eastAsiaTheme="minorEastAsia" w:hAnsiTheme="minorEastAsia"/>
                <w:bCs/>
                <w:snapToGrid w:val="0"/>
                <w:color w:val="000000"/>
                <w:spacing w:val="-4"/>
                <w:kern w:val="0"/>
                <w:sz w:val="24"/>
              </w:rPr>
              <w:t>与</w:t>
            </w:r>
            <w:r w:rsidRPr="007D5A39">
              <w:rPr>
                <w:rFonts w:asciiTheme="minorEastAsia" w:eastAsiaTheme="minorEastAsia" w:hAnsiTheme="minorEastAsia"/>
                <w:spacing w:val="-4"/>
                <w:kern w:val="0"/>
                <w:sz w:val="24"/>
              </w:rPr>
              <w:t>人员密集场所和重点建筑物安全距离不足，集中连片经营、在超市内销售、未按规定专店销售</w:t>
            </w:r>
            <w:r w:rsidRPr="007D5A39">
              <w:rPr>
                <w:rFonts w:asciiTheme="minorEastAsia" w:eastAsiaTheme="minorEastAsia" w:hAnsiTheme="minorEastAsia" w:hint="eastAsia"/>
                <w:spacing w:val="-4"/>
                <w:kern w:val="0"/>
                <w:sz w:val="24"/>
              </w:rPr>
              <w:t>，</w:t>
            </w:r>
            <w:r w:rsidRPr="007D5A39">
              <w:rPr>
                <w:rFonts w:asciiTheme="minorEastAsia" w:eastAsiaTheme="minorEastAsia" w:hAnsiTheme="minorEastAsia"/>
                <w:spacing w:val="-4"/>
                <w:sz w:val="24"/>
              </w:rPr>
              <w:t>火灾</w:t>
            </w:r>
            <w:r w:rsidRPr="007D5A39">
              <w:rPr>
                <w:rFonts w:asciiTheme="minorEastAsia" w:eastAsiaTheme="minorEastAsia" w:hAnsiTheme="minorEastAsia" w:hint="eastAsia"/>
                <w:spacing w:val="-4"/>
                <w:sz w:val="24"/>
              </w:rPr>
              <w:t>、爆炸</w:t>
            </w:r>
            <w:r w:rsidRPr="007D5A39">
              <w:rPr>
                <w:rFonts w:asciiTheme="minorEastAsia" w:eastAsiaTheme="minorEastAsia" w:hAnsiTheme="minorEastAsia"/>
                <w:spacing w:val="-4"/>
                <w:sz w:val="24"/>
              </w:rPr>
              <w:t>时，火灾、爆炸的危害</w:t>
            </w:r>
            <w:r w:rsidRPr="007D5A39">
              <w:rPr>
                <w:rFonts w:asciiTheme="minorEastAsia" w:eastAsiaTheme="minorEastAsia" w:hAnsiTheme="minorEastAsia" w:hint="eastAsia"/>
                <w:spacing w:val="-4"/>
                <w:sz w:val="24"/>
              </w:rPr>
              <w:t>后果</w:t>
            </w:r>
            <w:r w:rsidRPr="007D5A39">
              <w:rPr>
                <w:rFonts w:asciiTheme="minorEastAsia" w:eastAsiaTheme="minorEastAsia" w:hAnsiTheme="minorEastAsia"/>
                <w:spacing w:val="-4"/>
                <w:sz w:val="24"/>
              </w:rPr>
              <w:t>扩大。</w:t>
            </w:r>
          </w:p>
        </w:tc>
        <w:tc>
          <w:tcPr>
            <w:tcW w:w="1275" w:type="dxa"/>
            <w:vAlign w:val="center"/>
          </w:tcPr>
          <w:p w:rsidR="00A47BB6" w:rsidRPr="007D5A39" w:rsidRDefault="00A47BB6" w:rsidP="00985EA5">
            <w:pPr>
              <w:adjustRightInd w:val="0"/>
              <w:snapToGrid w:val="0"/>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4952" w:type="dxa"/>
            <w:vAlign w:val="center"/>
          </w:tcPr>
          <w:p w:rsidR="00A47BB6" w:rsidRPr="007D5A39" w:rsidRDefault="00A47BB6" w:rsidP="00985EA5">
            <w:pPr>
              <w:widowControl/>
              <w:adjustRightInd w:val="0"/>
              <w:snapToGrid w:val="0"/>
              <w:jc w:val="left"/>
              <w:rPr>
                <w:rFonts w:asciiTheme="minorEastAsia" w:eastAsiaTheme="minorEastAsia" w:hAnsiTheme="minorEastAsia"/>
                <w:kern w:val="0"/>
                <w:sz w:val="24"/>
              </w:rPr>
            </w:pPr>
            <w:r w:rsidRPr="007D5A39">
              <w:rPr>
                <w:rFonts w:asciiTheme="minorEastAsia" w:eastAsiaTheme="minorEastAsia" w:hAnsiTheme="minorEastAsia"/>
                <w:kern w:val="0"/>
                <w:sz w:val="24"/>
              </w:rPr>
              <w:t>关闭与人员密集场所和重点建筑物安全距离不足、集中连片经营、在超市内销售、未按规定专店销售的零售点</w:t>
            </w:r>
          </w:p>
        </w:tc>
        <w:tc>
          <w:tcPr>
            <w:tcW w:w="2310" w:type="dxa"/>
            <w:vAlign w:val="center"/>
          </w:tcPr>
          <w:p w:rsidR="00A47BB6" w:rsidRPr="007D5A39" w:rsidRDefault="00A47BB6" w:rsidP="00985EA5">
            <w:pPr>
              <w:widowControl/>
              <w:adjustRightInd w:val="0"/>
              <w:snapToGrid w:val="0"/>
              <w:jc w:val="center"/>
              <w:rPr>
                <w:rFonts w:asciiTheme="minorEastAsia" w:eastAsiaTheme="minorEastAsia" w:hAnsiTheme="minorEastAsia"/>
                <w:sz w:val="24"/>
              </w:rPr>
            </w:pPr>
            <w:r w:rsidRPr="007D5A39">
              <w:rPr>
                <w:rFonts w:asciiTheme="minorEastAsia" w:eastAsiaTheme="minorEastAsia" w:hAnsiTheme="minorEastAsia"/>
                <w:sz w:val="24"/>
              </w:rPr>
              <w:t>《关于开展烟花爆竹经营安全专项治理的通知》（安</w:t>
            </w:r>
            <w:proofErr w:type="gramStart"/>
            <w:r w:rsidRPr="007D5A39">
              <w:rPr>
                <w:rFonts w:asciiTheme="minorEastAsia" w:eastAsiaTheme="minorEastAsia" w:hAnsiTheme="minorEastAsia"/>
                <w:sz w:val="24"/>
              </w:rPr>
              <w:t>监总厅</w:t>
            </w:r>
            <w:proofErr w:type="gramEnd"/>
            <w:r w:rsidRPr="007D5A39">
              <w:rPr>
                <w:rFonts w:asciiTheme="minorEastAsia" w:eastAsiaTheme="minorEastAsia" w:hAnsiTheme="minorEastAsia"/>
                <w:sz w:val="24"/>
              </w:rPr>
              <w:t>管三〔2015〕25号）</w:t>
            </w:r>
          </w:p>
        </w:tc>
      </w:tr>
      <w:tr w:rsidR="00A47BB6" w:rsidRPr="007D5A39" w:rsidTr="00985EA5">
        <w:trPr>
          <w:trHeight w:val="567"/>
        </w:trPr>
        <w:tc>
          <w:tcPr>
            <w:tcW w:w="675" w:type="dxa"/>
            <w:vAlign w:val="center"/>
          </w:tcPr>
          <w:p w:rsidR="00A47BB6" w:rsidRPr="007D5A39" w:rsidRDefault="00A47BB6" w:rsidP="00985EA5">
            <w:pPr>
              <w:adjustRightInd w:val="0"/>
              <w:snapToGrid w:val="0"/>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3</w:t>
            </w:r>
          </w:p>
        </w:tc>
        <w:tc>
          <w:tcPr>
            <w:tcW w:w="2515" w:type="dxa"/>
            <w:vAlign w:val="center"/>
          </w:tcPr>
          <w:p w:rsidR="00A47BB6" w:rsidRPr="007D5A39" w:rsidRDefault="00A47BB6" w:rsidP="00985EA5">
            <w:pPr>
              <w:adjustRightInd w:val="0"/>
              <w:snapToGrid w:val="0"/>
              <w:jc w:val="center"/>
              <w:rPr>
                <w:rFonts w:asciiTheme="minorEastAsia" w:eastAsiaTheme="minorEastAsia" w:hAnsiTheme="minorEastAsia" w:hint="eastAsia"/>
                <w:bCs/>
                <w:snapToGrid w:val="0"/>
                <w:color w:val="000000"/>
                <w:kern w:val="0"/>
                <w:sz w:val="24"/>
              </w:rPr>
            </w:pPr>
            <w:r w:rsidRPr="007D5A39">
              <w:rPr>
                <w:rFonts w:asciiTheme="minorEastAsia" w:eastAsiaTheme="minorEastAsia" w:hAnsiTheme="minorEastAsia"/>
                <w:kern w:val="0"/>
                <w:sz w:val="24"/>
              </w:rPr>
              <w:t>销售超标、违禁、专业燃放类产品或非法产品</w:t>
            </w:r>
            <w:r w:rsidRPr="007D5A39">
              <w:rPr>
                <w:rFonts w:asciiTheme="minorEastAsia" w:eastAsiaTheme="minorEastAsia" w:hAnsiTheme="minorEastAsia" w:hint="eastAsia"/>
                <w:kern w:val="0"/>
                <w:sz w:val="24"/>
              </w:rPr>
              <w:t>的</w:t>
            </w:r>
          </w:p>
        </w:tc>
        <w:tc>
          <w:tcPr>
            <w:tcW w:w="2447" w:type="dxa"/>
            <w:vAlign w:val="center"/>
          </w:tcPr>
          <w:p w:rsidR="00A47BB6" w:rsidRPr="007D5A39" w:rsidRDefault="00A47BB6" w:rsidP="00985EA5">
            <w:pPr>
              <w:widowControl/>
              <w:adjustRightInd w:val="0"/>
              <w:snapToGrid w:val="0"/>
              <w:jc w:val="left"/>
              <w:rPr>
                <w:rFonts w:asciiTheme="minorEastAsia" w:eastAsiaTheme="minorEastAsia" w:hAnsiTheme="minorEastAsia"/>
                <w:kern w:val="0"/>
                <w:sz w:val="24"/>
              </w:rPr>
            </w:pPr>
            <w:r w:rsidRPr="007D5A39">
              <w:rPr>
                <w:rFonts w:asciiTheme="minorEastAsia" w:eastAsiaTheme="minorEastAsia" w:hAnsiTheme="minorEastAsia"/>
                <w:kern w:val="0"/>
                <w:sz w:val="24"/>
              </w:rPr>
              <w:t>销售超标、违禁、专业燃放类产品或非法产品，增大了火灾、爆炸</w:t>
            </w:r>
            <w:r w:rsidRPr="007D5A39">
              <w:rPr>
                <w:rFonts w:asciiTheme="minorEastAsia" w:eastAsiaTheme="minorEastAsia" w:hAnsiTheme="minorEastAsia" w:hint="eastAsia"/>
                <w:kern w:val="0"/>
                <w:sz w:val="24"/>
              </w:rPr>
              <w:t>危险</w:t>
            </w:r>
            <w:r w:rsidRPr="007D5A39">
              <w:rPr>
                <w:rFonts w:asciiTheme="minorEastAsia" w:eastAsiaTheme="minorEastAsia" w:hAnsiTheme="minorEastAsia"/>
                <w:kern w:val="0"/>
                <w:sz w:val="24"/>
              </w:rPr>
              <w:t>性</w:t>
            </w:r>
            <w:r w:rsidRPr="007D5A39">
              <w:rPr>
                <w:rFonts w:asciiTheme="minorEastAsia" w:eastAsiaTheme="minorEastAsia" w:hAnsiTheme="minorEastAsia" w:hint="eastAsia"/>
                <w:kern w:val="0"/>
                <w:sz w:val="24"/>
              </w:rPr>
              <w:t>和事故后果</w:t>
            </w:r>
            <w:r w:rsidRPr="007D5A39">
              <w:rPr>
                <w:rFonts w:asciiTheme="minorEastAsia" w:eastAsiaTheme="minorEastAsia" w:hAnsiTheme="minorEastAsia"/>
                <w:kern w:val="0"/>
                <w:sz w:val="24"/>
              </w:rPr>
              <w:t>。</w:t>
            </w:r>
          </w:p>
        </w:tc>
        <w:tc>
          <w:tcPr>
            <w:tcW w:w="1275" w:type="dxa"/>
            <w:vAlign w:val="center"/>
          </w:tcPr>
          <w:p w:rsidR="00A47BB6" w:rsidRPr="007D5A39" w:rsidRDefault="00A47BB6" w:rsidP="00985EA5">
            <w:pPr>
              <w:adjustRightInd w:val="0"/>
              <w:snapToGrid w:val="0"/>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4952" w:type="dxa"/>
            <w:vAlign w:val="center"/>
          </w:tcPr>
          <w:p w:rsidR="00A47BB6" w:rsidRPr="007D5A39" w:rsidRDefault="00A47BB6" w:rsidP="00985EA5">
            <w:pPr>
              <w:widowControl/>
              <w:adjustRightInd w:val="0"/>
              <w:snapToGrid w:val="0"/>
              <w:jc w:val="left"/>
              <w:rPr>
                <w:rFonts w:asciiTheme="minorEastAsia" w:eastAsiaTheme="minorEastAsia" w:hAnsiTheme="minorEastAsia"/>
                <w:kern w:val="0"/>
                <w:sz w:val="24"/>
              </w:rPr>
            </w:pPr>
            <w:r w:rsidRPr="007D5A39">
              <w:rPr>
                <w:rFonts w:asciiTheme="minorEastAsia" w:eastAsiaTheme="minorEastAsia" w:hAnsiTheme="minorEastAsia"/>
                <w:kern w:val="0"/>
                <w:sz w:val="24"/>
              </w:rPr>
              <w:t>严禁销售超标、违禁、专业燃放类产品或非法产品</w:t>
            </w:r>
          </w:p>
        </w:tc>
        <w:tc>
          <w:tcPr>
            <w:tcW w:w="2310" w:type="dxa"/>
            <w:vAlign w:val="center"/>
          </w:tcPr>
          <w:p w:rsidR="00A47BB6" w:rsidRPr="007D5A39" w:rsidRDefault="00A47BB6" w:rsidP="00985EA5">
            <w:pPr>
              <w:widowControl/>
              <w:adjustRightInd w:val="0"/>
              <w:snapToGrid w:val="0"/>
              <w:jc w:val="center"/>
              <w:rPr>
                <w:rFonts w:asciiTheme="minorEastAsia" w:eastAsiaTheme="minorEastAsia" w:hAnsiTheme="minorEastAsia" w:hint="eastAsia"/>
                <w:kern w:val="0"/>
                <w:sz w:val="24"/>
              </w:rPr>
            </w:pPr>
            <w:r w:rsidRPr="007D5A39">
              <w:rPr>
                <w:rFonts w:asciiTheme="minorEastAsia" w:eastAsiaTheme="minorEastAsia" w:hAnsiTheme="minorEastAsia"/>
                <w:kern w:val="0"/>
                <w:sz w:val="24"/>
              </w:rPr>
              <w:t>《烟花爆竹经营许可实施办法》（安监总局第65号）</w:t>
            </w:r>
            <w:r w:rsidRPr="007D5A39">
              <w:rPr>
                <w:rFonts w:asciiTheme="minorEastAsia" w:eastAsiaTheme="minorEastAsia" w:hAnsiTheme="minorEastAsia" w:hint="eastAsia"/>
                <w:kern w:val="0"/>
                <w:sz w:val="24"/>
              </w:rPr>
              <w:t>；</w:t>
            </w:r>
          </w:p>
          <w:p w:rsidR="00A47BB6" w:rsidRPr="007D5A39" w:rsidRDefault="00A47BB6" w:rsidP="00985EA5">
            <w:pPr>
              <w:widowControl/>
              <w:adjustRightInd w:val="0"/>
              <w:snapToGrid w:val="0"/>
              <w:jc w:val="center"/>
              <w:rPr>
                <w:rFonts w:asciiTheme="minorEastAsia" w:eastAsiaTheme="minorEastAsia" w:hAnsiTheme="minorEastAsia" w:hint="eastAsia"/>
                <w:sz w:val="24"/>
              </w:rPr>
            </w:pPr>
            <w:r w:rsidRPr="007D5A39">
              <w:rPr>
                <w:rFonts w:asciiTheme="minorEastAsia" w:eastAsiaTheme="minorEastAsia" w:hAnsiTheme="minorEastAsia"/>
                <w:sz w:val="24"/>
              </w:rPr>
              <w:t>《关于开展烟花爆竹经营安全专项治理的通知》（安</w:t>
            </w:r>
            <w:proofErr w:type="gramStart"/>
            <w:r w:rsidRPr="007D5A39">
              <w:rPr>
                <w:rFonts w:asciiTheme="minorEastAsia" w:eastAsiaTheme="minorEastAsia" w:hAnsiTheme="minorEastAsia"/>
                <w:sz w:val="24"/>
              </w:rPr>
              <w:t>监总厅</w:t>
            </w:r>
            <w:proofErr w:type="gramEnd"/>
            <w:r w:rsidRPr="007D5A39">
              <w:rPr>
                <w:rFonts w:asciiTheme="minorEastAsia" w:eastAsiaTheme="minorEastAsia" w:hAnsiTheme="minorEastAsia"/>
                <w:sz w:val="24"/>
              </w:rPr>
              <w:t>管三〔2015〕25号）</w:t>
            </w:r>
          </w:p>
        </w:tc>
      </w:tr>
      <w:tr w:rsidR="00A47BB6" w:rsidRPr="007D5A39" w:rsidTr="00985EA5">
        <w:trPr>
          <w:trHeight w:val="567"/>
        </w:trPr>
        <w:tc>
          <w:tcPr>
            <w:tcW w:w="675" w:type="dxa"/>
            <w:vAlign w:val="center"/>
          </w:tcPr>
          <w:p w:rsidR="00A47BB6" w:rsidRPr="007D5A39" w:rsidRDefault="00A47BB6" w:rsidP="00985EA5">
            <w:pPr>
              <w:adjustRightInd w:val="0"/>
              <w:snapToGrid w:val="0"/>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4</w:t>
            </w:r>
          </w:p>
        </w:tc>
        <w:tc>
          <w:tcPr>
            <w:tcW w:w="2515" w:type="dxa"/>
            <w:vAlign w:val="center"/>
          </w:tcPr>
          <w:p w:rsidR="00A47BB6" w:rsidRPr="007D5A39" w:rsidRDefault="00A47BB6" w:rsidP="00985EA5">
            <w:pPr>
              <w:adjustRightInd w:val="0"/>
              <w:snapToGrid w:val="0"/>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kern w:val="0"/>
                <w:sz w:val="24"/>
              </w:rPr>
              <w:t>在许可证载明的经营</w:t>
            </w:r>
            <w:r w:rsidRPr="007D5A39">
              <w:rPr>
                <w:rFonts w:asciiTheme="minorEastAsia" w:eastAsiaTheme="minorEastAsia" w:hAnsiTheme="minorEastAsia"/>
                <w:kern w:val="0"/>
                <w:sz w:val="24"/>
              </w:rPr>
              <w:lastRenderedPageBreak/>
              <w:t>场所外</w:t>
            </w:r>
            <w:r w:rsidRPr="007D5A39">
              <w:rPr>
                <w:rFonts w:asciiTheme="minorEastAsia" w:eastAsiaTheme="minorEastAsia" w:hAnsiTheme="minorEastAsia" w:hint="eastAsia"/>
                <w:kern w:val="0"/>
                <w:sz w:val="24"/>
              </w:rPr>
              <w:t>储存</w:t>
            </w:r>
            <w:r w:rsidRPr="007D5A39">
              <w:rPr>
                <w:rFonts w:asciiTheme="minorEastAsia" w:eastAsiaTheme="minorEastAsia" w:hAnsiTheme="minorEastAsia"/>
                <w:kern w:val="0"/>
                <w:sz w:val="24"/>
              </w:rPr>
              <w:t>烟花爆竹</w:t>
            </w:r>
          </w:p>
        </w:tc>
        <w:tc>
          <w:tcPr>
            <w:tcW w:w="2447" w:type="dxa"/>
            <w:vAlign w:val="center"/>
          </w:tcPr>
          <w:p w:rsidR="00A47BB6" w:rsidRPr="007D5A39" w:rsidRDefault="00A47BB6" w:rsidP="00985EA5">
            <w:pPr>
              <w:widowControl/>
              <w:adjustRightInd w:val="0"/>
              <w:snapToGrid w:val="0"/>
              <w:jc w:val="left"/>
              <w:rPr>
                <w:rFonts w:asciiTheme="minorEastAsia" w:eastAsiaTheme="minorEastAsia" w:hAnsiTheme="minorEastAsia"/>
                <w:kern w:val="0"/>
                <w:sz w:val="24"/>
              </w:rPr>
            </w:pPr>
            <w:r w:rsidRPr="007D5A39">
              <w:rPr>
                <w:rFonts w:asciiTheme="minorEastAsia" w:eastAsiaTheme="minorEastAsia" w:hAnsiTheme="minorEastAsia"/>
                <w:kern w:val="0"/>
                <w:sz w:val="24"/>
              </w:rPr>
              <w:lastRenderedPageBreak/>
              <w:t>在许可证载明的经营</w:t>
            </w:r>
            <w:r w:rsidRPr="007D5A39">
              <w:rPr>
                <w:rFonts w:asciiTheme="minorEastAsia" w:eastAsiaTheme="minorEastAsia" w:hAnsiTheme="minorEastAsia"/>
                <w:kern w:val="0"/>
                <w:sz w:val="24"/>
              </w:rPr>
              <w:lastRenderedPageBreak/>
              <w:t>场所外</w:t>
            </w:r>
            <w:r w:rsidRPr="007D5A39">
              <w:rPr>
                <w:rFonts w:asciiTheme="minorEastAsia" w:eastAsiaTheme="minorEastAsia" w:hAnsiTheme="minorEastAsia" w:hint="eastAsia"/>
                <w:kern w:val="0"/>
                <w:sz w:val="24"/>
              </w:rPr>
              <w:t>储存</w:t>
            </w:r>
            <w:r w:rsidRPr="007D5A39">
              <w:rPr>
                <w:rFonts w:asciiTheme="minorEastAsia" w:eastAsiaTheme="minorEastAsia" w:hAnsiTheme="minorEastAsia"/>
                <w:kern w:val="0"/>
                <w:sz w:val="24"/>
              </w:rPr>
              <w:t>烟花爆竹产品，</w:t>
            </w:r>
            <w:r w:rsidRPr="007D5A39">
              <w:rPr>
                <w:rFonts w:asciiTheme="minorEastAsia" w:eastAsiaTheme="minorEastAsia" w:hAnsiTheme="minorEastAsia" w:hint="eastAsia"/>
                <w:kern w:val="0"/>
                <w:sz w:val="24"/>
              </w:rPr>
              <w:t>不具备储存</w:t>
            </w:r>
            <w:r w:rsidRPr="007D5A39">
              <w:rPr>
                <w:rFonts w:asciiTheme="minorEastAsia" w:eastAsiaTheme="minorEastAsia" w:hAnsiTheme="minorEastAsia"/>
                <w:kern w:val="0"/>
                <w:sz w:val="24"/>
              </w:rPr>
              <w:t>安全条件，火灾、爆炸</w:t>
            </w:r>
            <w:r w:rsidRPr="007D5A39">
              <w:rPr>
                <w:rFonts w:asciiTheme="minorEastAsia" w:eastAsiaTheme="minorEastAsia" w:hAnsiTheme="minorEastAsia" w:hint="eastAsia"/>
                <w:kern w:val="0"/>
                <w:sz w:val="24"/>
              </w:rPr>
              <w:t>危险</w:t>
            </w:r>
            <w:r w:rsidRPr="007D5A39">
              <w:rPr>
                <w:rFonts w:asciiTheme="minorEastAsia" w:eastAsiaTheme="minorEastAsia" w:hAnsiTheme="minorEastAsia"/>
                <w:kern w:val="0"/>
                <w:sz w:val="24"/>
              </w:rPr>
              <w:t>性</w:t>
            </w:r>
            <w:r w:rsidRPr="007D5A39">
              <w:rPr>
                <w:rFonts w:asciiTheme="minorEastAsia" w:eastAsiaTheme="minorEastAsia" w:hAnsiTheme="minorEastAsia" w:hint="eastAsia"/>
                <w:kern w:val="0"/>
                <w:sz w:val="24"/>
              </w:rPr>
              <w:t>和后果</w:t>
            </w:r>
            <w:r w:rsidRPr="007D5A39">
              <w:rPr>
                <w:rFonts w:asciiTheme="minorEastAsia" w:eastAsiaTheme="minorEastAsia" w:hAnsiTheme="minorEastAsia"/>
                <w:kern w:val="0"/>
                <w:sz w:val="24"/>
              </w:rPr>
              <w:t>增大。</w:t>
            </w:r>
          </w:p>
        </w:tc>
        <w:tc>
          <w:tcPr>
            <w:tcW w:w="1275" w:type="dxa"/>
            <w:vAlign w:val="center"/>
          </w:tcPr>
          <w:p w:rsidR="00A47BB6" w:rsidRPr="007D5A39" w:rsidRDefault="00A47BB6" w:rsidP="00985EA5">
            <w:pPr>
              <w:adjustRightInd w:val="0"/>
              <w:snapToGrid w:val="0"/>
              <w:jc w:val="center"/>
              <w:rPr>
                <w:rFonts w:asciiTheme="minorEastAsia" w:eastAsiaTheme="minorEastAsia" w:hAnsiTheme="minorEastAsia"/>
                <w:sz w:val="24"/>
              </w:rPr>
            </w:pPr>
            <w:r w:rsidRPr="007D5A39">
              <w:rPr>
                <w:rFonts w:asciiTheme="minorEastAsia" w:eastAsiaTheme="minorEastAsia" w:hAnsiTheme="minorEastAsia"/>
                <w:sz w:val="24"/>
              </w:rPr>
              <w:lastRenderedPageBreak/>
              <w:t>火灾、爆</w:t>
            </w:r>
            <w:r w:rsidRPr="007D5A39">
              <w:rPr>
                <w:rFonts w:asciiTheme="minorEastAsia" w:eastAsiaTheme="minorEastAsia" w:hAnsiTheme="minorEastAsia"/>
                <w:sz w:val="24"/>
              </w:rPr>
              <w:lastRenderedPageBreak/>
              <w:t>炸</w:t>
            </w:r>
          </w:p>
        </w:tc>
        <w:tc>
          <w:tcPr>
            <w:tcW w:w="4952" w:type="dxa"/>
            <w:vAlign w:val="center"/>
          </w:tcPr>
          <w:p w:rsidR="00A47BB6" w:rsidRPr="007D5A39" w:rsidRDefault="00A47BB6" w:rsidP="00985EA5">
            <w:pPr>
              <w:widowControl/>
              <w:adjustRightInd w:val="0"/>
              <w:snapToGrid w:val="0"/>
              <w:jc w:val="left"/>
              <w:rPr>
                <w:rFonts w:asciiTheme="minorEastAsia" w:eastAsiaTheme="minorEastAsia" w:hAnsiTheme="minorEastAsia"/>
                <w:kern w:val="0"/>
                <w:sz w:val="24"/>
              </w:rPr>
            </w:pPr>
            <w:r w:rsidRPr="007D5A39">
              <w:rPr>
                <w:rFonts w:asciiTheme="minorEastAsia" w:eastAsiaTheme="minorEastAsia" w:hAnsiTheme="minorEastAsia"/>
                <w:kern w:val="0"/>
                <w:sz w:val="24"/>
              </w:rPr>
              <w:lastRenderedPageBreak/>
              <w:t>严禁在许可证载明的经营场所外</w:t>
            </w:r>
            <w:r w:rsidRPr="007D5A39">
              <w:rPr>
                <w:rFonts w:asciiTheme="minorEastAsia" w:eastAsiaTheme="minorEastAsia" w:hAnsiTheme="minorEastAsia" w:hint="eastAsia"/>
                <w:kern w:val="0"/>
                <w:sz w:val="24"/>
              </w:rPr>
              <w:t>储存</w:t>
            </w:r>
            <w:r w:rsidRPr="007D5A39">
              <w:rPr>
                <w:rFonts w:asciiTheme="minorEastAsia" w:eastAsiaTheme="minorEastAsia" w:hAnsiTheme="minorEastAsia"/>
                <w:kern w:val="0"/>
                <w:sz w:val="24"/>
              </w:rPr>
              <w:t>烟花爆</w:t>
            </w:r>
            <w:r w:rsidRPr="007D5A39">
              <w:rPr>
                <w:rFonts w:asciiTheme="minorEastAsia" w:eastAsiaTheme="minorEastAsia" w:hAnsiTheme="minorEastAsia"/>
                <w:kern w:val="0"/>
                <w:sz w:val="24"/>
              </w:rPr>
              <w:lastRenderedPageBreak/>
              <w:t>竹</w:t>
            </w:r>
          </w:p>
        </w:tc>
        <w:tc>
          <w:tcPr>
            <w:tcW w:w="2310" w:type="dxa"/>
            <w:vAlign w:val="center"/>
          </w:tcPr>
          <w:p w:rsidR="00A47BB6" w:rsidRPr="007D5A39" w:rsidRDefault="00A47BB6" w:rsidP="00985EA5">
            <w:pPr>
              <w:adjustRightInd w:val="0"/>
              <w:snapToGrid w:val="0"/>
              <w:jc w:val="center"/>
              <w:rPr>
                <w:rFonts w:asciiTheme="minorEastAsia" w:eastAsiaTheme="minorEastAsia" w:hAnsiTheme="minorEastAsia" w:hint="eastAsia"/>
                <w:kern w:val="0"/>
                <w:sz w:val="24"/>
              </w:rPr>
            </w:pPr>
            <w:r w:rsidRPr="007D5A39">
              <w:rPr>
                <w:rFonts w:asciiTheme="minorEastAsia" w:eastAsiaTheme="minorEastAsia" w:hAnsiTheme="minorEastAsia"/>
                <w:kern w:val="0"/>
                <w:sz w:val="24"/>
              </w:rPr>
              <w:lastRenderedPageBreak/>
              <w:t>《烟花爆竹经营许</w:t>
            </w:r>
            <w:r w:rsidRPr="007D5A39">
              <w:rPr>
                <w:rFonts w:asciiTheme="minorEastAsia" w:eastAsiaTheme="minorEastAsia" w:hAnsiTheme="minorEastAsia"/>
                <w:kern w:val="0"/>
                <w:sz w:val="24"/>
              </w:rPr>
              <w:lastRenderedPageBreak/>
              <w:t>可实施办法》（安监总局第65号）</w:t>
            </w:r>
            <w:r w:rsidRPr="007D5A39">
              <w:rPr>
                <w:rFonts w:asciiTheme="minorEastAsia" w:eastAsiaTheme="minorEastAsia" w:hAnsiTheme="minorEastAsia" w:hint="eastAsia"/>
                <w:kern w:val="0"/>
                <w:sz w:val="24"/>
              </w:rPr>
              <w:t>；</w:t>
            </w:r>
          </w:p>
          <w:p w:rsidR="00A47BB6" w:rsidRPr="007D5A39" w:rsidRDefault="00A47BB6" w:rsidP="00985EA5">
            <w:pPr>
              <w:adjustRightInd w:val="0"/>
              <w:snapToGrid w:val="0"/>
              <w:jc w:val="center"/>
              <w:rPr>
                <w:rFonts w:asciiTheme="minorEastAsia" w:eastAsiaTheme="minorEastAsia" w:hAnsiTheme="minorEastAsia" w:hint="eastAsia"/>
                <w:sz w:val="24"/>
              </w:rPr>
            </w:pPr>
            <w:r w:rsidRPr="007D5A39">
              <w:rPr>
                <w:rFonts w:asciiTheme="minorEastAsia" w:eastAsiaTheme="minorEastAsia" w:hAnsiTheme="minorEastAsia"/>
                <w:sz w:val="24"/>
              </w:rPr>
              <w:t>《关于开展烟花爆竹经营安全专项治理的通知》（安</w:t>
            </w:r>
            <w:proofErr w:type="gramStart"/>
            <w:r w:rsidRPr="007D5A39">
              <w:rPr>
                <w:rFonts w:asciiTheme="minorEastAsia" w:eastAsiaTheme="minorEastAsia" w:hAnsiTheme="minorEastAsia"/>
                <w:sz w:val="24"/>
              </w:rPr>
              <w:t>监总厅</w:t>
            </w:r>
            <w:proofErr w:type="gramEnd"/>
            <w:r w:rsidRPr="007D5A39">
              <w:rPr>
                <w:rFonts w:asciiTheme="minorEastAsia" w:eastAsiaTheme="minorEastAsia" w:hAnsiTheme="minorEastAsia"/>
                <w:sz w:val="24"/>
              </w:rPr>
              <w:t>管三〔2015〕25号）</w:t>
            </w:r>
          </w:p>
        </w:tc>
      </w:tr>
      <w:tr w:rsidR="00A47BB6" w:rsidRPr="007D5A39" w:rsidTr="00985EA5">
        <w:trPr>
          <w:trHeight w:val="567"/>
        </w:trPr>
        <w:tc>
          <w:tcPr>
            <w:tcW w:w="675" w:type="dxa"/>
            <w:vAlign w:val="center"/>
          </w:tcPr>
          <w:p w:rsidR="00A47BB6" w:rsidRPr="007D5A39" w:rsidRDefault="00A47BB6" w:rsidP="00985EA5">
            <w:pPr>
              <w:adjustRightInd w:val="0"/>
              <w:snapToGrid w:val="0"/>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lastRenderedPageBreak/>
              <w:t>5</w:t>
            </w:r>
          </w:p>
        </w:tc>
        <w:tc>
          <w:tcPr>
            <w:tcW w:w="2515" w:type="dxa"/>
            <w:vAlign w:val="center"/>
          </w:tcPr>
          <w:p w:rsidR="00A47BB6" w:rsidRPr="007D5A39" w:rsidRDefault="00A47BB6" w:rsidP="00985EA5">
            <w:pPr>
              <w:adjustRightInd w:val="0"/>
              <w:snapToGrid w:val="0"/>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kern w:val="0"/>
                <w:sz w:val="24"/>
              </w:rPr>
              <w:t>超许可证载明限量</w:t>
            </w:r>
            <w:r w:rsidRPr="007D5A39">
              <w:rPr>
                <w:rFonts w:asciiTheme="minorEastAsia" w:eastAsiaTheme="minorEastAsia" w:hAnsiTheme="minorEastAsia" w:hint="eastAsia"/>
                <w:kern w:val="0"/>
                <w:sz w:val="24"/>
              </w:rPr>
              <w:t>储存</w:t>
            </w:r>
            <w:r w:rsidRPr="007D5A39">
              <w:rPr>
                <w:rFonts w:asciiTheme="minorEastAsia" w:eastAsiaTheme="minorEastAsia" w:hAnsiTheme="minorEastAsia"/>
                <w:kern w:val="0"/>
                <w:sz w:val="24"/>
              </w:rPr>
              <w:t>烟花爆竹</w:t>
            </w:r>
          </w:p>
        </w:tc>
        <w:tc>
          <w:tcPr>
            <w:tcW w:w="2447" w:type="dxa"/>
            <w:vAlign w:val="center"/>
          </w:tcPr>
          <w:p w:rsidR="00A47BB6" w:rsidRPr="007D5A39" w:rsidRDefault="00A47BB6" w:rsidP="00985EA5">
            <w:pPr>
              <w:widowControl/>
              <w:adjustRightInd w:val="0"/>
              <w:snapToGrid w:val="0"/>
              <w:jc w:val="left"/>
              <w:rPr>
                <w:rFonts w:asciiTheme="minorEastAsia" w:eastAsiaTheme="minorEastAsia" w:hAnsiTheme="minorEastAsia"/>
                <w:kern w:val="0"/>
                <w:sz w:val="24"/>
              </w:rPr>
            </w:pPr>
            <w:r w:rsidRPr="007D5A39">
              <w:rPr>
                <w:rFonts w:asciiTheme="minorEastAsia" w:eastAsiaTheme="minorEastAsia" w:hAnsiTheme="minorEastAsia"/>
                <w:kern w:val="0"/>
                <w:sz w:val="24"/>
              </w:rPr>
              <w:t>超许可证载明限量</w:t>
            </w:r>
            <w:r w:rsidRPr="007D5A39">
              <w:rPr>
                <w:rFonts w:asciiTheme="minorEastAsia" w:eastAsiaTheme="minorEastAsia" w:hAnsiTheme="minorEastAsia" w:hint="eastAsia"/>
                <w:kern w:val="0"/>
                <w:sz w:val="24"/>
              </w:rPr>
              <w:t>储存</w:t>
            </w:r>
            <w:r w:rsidRPr="007D5A39">
              <w:rPr>
                <w:rFonts w:asciiTheme="minorEastAsia" w:eastAsiaTheme="minorEastAsia" w:hAnsiTheme="minorEastAsia"/>
                <w:kern w:val="0"/>
                <w:sz w:val="24"/>
              </w:rPr>
              <w:t>烟花爆竹，</w:t>
            </w:r>
            <w:r w:rsidRPr="007D5A39">
              <w:rPr>
                <w:rFonts w:asciiTheme="minorEastAsia" w:eastAsiaTheme="minorEastAsia" w:hAnsiTheme="minorEastAsia" w:hint="eastAsia"/>
                <w:kern w:val="0"/>
                <w:sz w:val="24"/>
              </w:rPr>
              <w:t>不具备储存</w:t>
            </w:r>
            <w:r w:rsidRPr="007D5A39">
              <w:rPr>
                <w:rFonts w:asciiTheme="minorEastAsia" w:eastAsiaTheme="minorEastAsia" w:hAnsiTheme="minorEastAsia"/>
                <w:kern w:val="0"/>
                <w:sz w:val="24"/>
              </w:rPr>
              <w:t>安全条件，火灾、爆炸</w:t>
            </w:r>
            <w:r w:rsidRPr="007D5A39">
              <w:rPr>
                <w:rFonts w:asciiTheme="minorEastAsia" w:eastAsiaTheme="minorEastAsia" w:hAnsiTheme="minorEastAsia" w:hint="eastAsia"/>
                <w:kern w:val="0"/>
                <w:sz w:val="24"/>
              </w:rPr>
              <w:t>危险</w:t>
            </w:r>
            <w:r w:rsidRPr="007D5A39">
              <w:rPr>
                <w:rFonts w:asciiTheme="minorEastAsia" w:eastAsiaTheme="minorEastAsia" w:hAnsiTheme="minorEastAsia"/>
                <w:kern w:val="0"/>
                <w:sz w:val="24"/>
              </w:rPr>
              <w:t>性</w:t>
            </w:r>
            <w:r w:rsidRPr="007D5A39">
              <w:rPr>
                <w:rFonts w:asciiTheme="minorEastAsia" w:eastAsiaTheme="minorEastAsia" w:hAnsiTheme="minorEastAsia" w:hint="eastAsia"/>
                <w:kern w:val="0"/>
                <w:sz w:val="24"/>
              </w:rPr>
              <w:t>和后果</w:t>
            </w:r>
            <w:r w:rsidRPr="007D5A39">
              <w:rPr>
                <w:rFonts w:asciiTheme="minorEastAsia" w:eastAsiaTheme="minorEastAsia" w:hAnsiTheme="minorEastAsia"/>
                <w:kern w:val="0"/>
                <w:sz w:val="24"/>
              </w:rPr>
              <w:t>增大。</w:t>
            </w:r>
          </w:p>
        </w:tc>
        <w:tc>
          <w:tcPr>
            <w:tcW w:w="1275" w:type="dxa"/>
            <w:vAlign w:val="center"/>
          </w:tcPr>
          <w:p w:rsidR="00A47BB6" w:rsidRPr="007D5A39" w:rsidRDefault="00A47BB6" w:rsidP="00985EA5">
            <w:pPr>
              <w:adjustRightInd w:val="0"/>
              <w:snapToGrid w:val="0"/>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4952" w:type="dxa"/>
            <w:vAlign w:val="center"/>
          </w:tcPr>
          <w:p w:rsidR="00A47BB6" w:rsidRPr="007D5A39" w:rsidRDefault="00A47BB6" w:rsidP="00985EA5">
            <w:pPr>
              <w:widowControl/>
              <w:adjustRightInd w:val="0"/>
              <w:snapToGrid w:val="0"/>
              <w:jc w:val="left"/>
              <w:rPr>
                <w:rFonts w:asciiTheme="minorEastAsia" w:eastAsiaTheme="minorEastAsia" w:hAnsiTheme="minorEastAsia"/>
                <w:kern w:val="0"/>
                <w:sz w:val="24"/>
              </w:rPr>
            </w:pPr>
            <w:r w:rsidRPr="007D5A39">
              <w:rPr>
                <w:rFonts w:asciiTheme="minorEastAsia" w:eastAsiaTheme="minorEastAsia" w:hAnsiTheme="minorEastAsia"/>
                <w:kern w:val="0"/>
                <w:sz w:val="24"/>
              </w:rPr>
              <w:t>严禁超许可证载明限量</w:t>
            </w:r>
            <w:r w:rsidRPr="007D5A39">
              <w:rPr>
                <w:rFonts w:asciiTheme="minorEastAsia" w:eastAsiaTheme="minorEastAsia" w:hAnsiTheme="minorEastAsia" w:hint="eastAsia"/>
                <w:kern w:val="0"/>
                <w:sz w:val="24"/>
              </w:rPr>
              <w:t>储存</w:t>
            </w:r>
            <w:r w:rsidRPr="007D5A39">
              <w:rPr>
                <w:rFonts w:asciiTheme="minorEastAsia" w:eastAsiaTheme="minorEastAsia" w:hAnsiTheme="minorEastAsia"/>
                <w:kern w:val="0"/>
                <w:sz w:val="24"/>
              </w:rPr>
              <w:t>烟花爆竹。</w:t>
            </w:r>
          </w:p>
        </w:tc>
        <w:tc>
          <w:tcPr>
            <w:tcW w:w="2310" w:type="dxa"/>
            <w:vAlign w:val="center"/>
          </w:tcPr>
          <w:p w:rsidR="00A47BB6" w:rsidRPr="007D5A39" w:rsidRDefault="00A47BB6" w:rsidP="00985EA5">
            <w:pPr>
              <w:adjustRightInd w:val="0"/>
              <w:snapToGrid w:val="0"/>
              <w:jc w:val="center"/>
              <w:rPr>
                <w:rFonts w:asciiTheme="minorEastAsia" w:eastAsiaTheme="minorEastAsia" w:hAnsiTheme="minorEastAsia" w:hint="eastAsia"/>
                <w:kern w:val="0"/>
                <w:sz w:val="24"/>
              </w:rPr>
            </w:pPr>
            <w:r w:rsidRPr="007D5A39">
              <w:rPr>
                <w:rFonts w:asciiTheme="minorEastAsia" w:eastAsiaTheme="minorEastAsia" w:hAnsiTheme="minorEastAsia"/>
                <w:kern w:val="0"/>
                <w:sz w:val="24"/>
              </w:rPr>
              <w:t>《烟花爆竹经营许可实施办法》（安监总局第65号）</w:t>
            </w:r>
            <w:r w:rsidRPr="007D5A39">
              <w:rPr>
                <w:rFonts w:asciiTheme="minorEastAsia" w:eastAsiaTheme="minorEastAsia" w:hAnsiTheme="minorEastAsia" w:hint="eastAsia"/>
                <w:kern w:val="0"/>
                <w:sz w:val="24"/>
              </w:rPr>
              <w:t>；</w:t>
            </w:r>
          </w:p>
          <w:p w:rsidR="00A47BB6" w:rsidRPr="007D5A39" w:rsidRDefault="00A47BB6" w:rsidP="00985EA5">
            <w:pPr>
              <w:adjustRightInd w:val="0"/>
              <w:snapToGrid w:val="0"/>
              <w:jc w:val="center"/>
              <w:rPr>
                <w:rFonts w:asciiTheme="minorEastAsia" w:eastAsiaTheme="minorEastAsia" w:hAnsiTheme="minorEastAsia" w:hint="eastAsia"/>
                <w:sz w:val="24"/>
              </w:rPr>
            </w:pPr>
            <w:r w:rsidRPr="007D5A39">
              <w:rPr>
                <w:rFonts w:asciiTheme="minorEastAsia" w:eastAsiaTheme="minorEastAsia" w:hAnsiTheme="minorEastAsia"/>
                <w:sz w:val="24"/>
              </w:rPr>
              <w:t>《关于开展烟花爆竹经营安全专项治理的通知》（安</w:t>
            </w:r>
            <w:proofErr w:type="gramStart"/>
            <w:r w:rsidRPr="007D5A39">
              <w:rPr>
                <w:rFonts w:asciiTheme="minorEastAsia" w:eastAsiaTheme="minorEastAsia" w:hAnsiTheme="minorEastAsia"/>
                <w:sz w:val="24"/>
              </w:rPr>
              <w:t>监总厅</w:t>
            </w:r>
            <w:proofErr w:type="gramEnd"/>
            <w:r w:rsidRPr="007D5A39">
              <w:rPr>
                <w:rFonts w:asciiTheme="minorEastAsia" w:eastAsiaTheme="minorEastAsia" w:hAnsiTheme="minorEastAsia"/>
                <w:sz w:val="24"/>
              </w:rPr>
              <w:t>管三〔2015〕25号）</w:t>
            </w:r>
          </w:p>
        </w:tc>
      </w:tr>
      <w:tr w:rsidR="00A47BB6" w:rsidRPr="007D5A39" w:rsidTr="00985EA5">
        <w:trPr>
          <w:trHeight w:val="567"/>
        </w:trPr>
        <w:tc>
          <w:tcPr>
            <w:tcW w:w="675" w:type="dxa"/>
            <w:vAlign w:val="center"/>
          </w:tcPr>
          <w:p w:rsidR="00A47BB6" w:rsidRPr="007D5A39" w:rsidRDefault="00A47BB6" w:rsidP="00985EA5">
            <w:pPr>
              <w:adjustRightInd w:val="0"/>
              <w:snapToGrid w:val="0"/>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t>6</w:t>
            </w:r>
          </w:p>
        </w:tc>
        <w:tc>
          <w:tcPr>
            <w:tcW w:w="2515" w:type="dxa"/>
            <w:vAlign w:val="center"/>
          </w:tcPr>
          <w:p w:rsidR="00A47BB6" w:rsidRPr="007D5A39" w:rsidRDefault="00A47BB6" w:rsidP="00985EA5">
            <w:pPr>
              <w:adjustRightInd w:val="0"/>
              <w:snapToGrid w:val="0"/>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kern w:val="0"/>
                <w:sz w:val="24"/>
              </w:rPr>
              <w:t>零售场所的面积</w:t>
            </w:r>
            <w:r w:rsidRPr="007D5A39">
              <w:rPr>
                <w:rFonts w:asciiTheme="minorEastAsia" w:eastAsiaTheme="minorEastAsia" w:hAnsiTheme="minorEastAsia" w:hint="eastAsia"/>
                <w:kern w:val="0"/>
                <w:sz w:val="24"/>
              </w:rPr>
              <w:t>与</w:t>
            </w:r>
            <w:r w:rsidRPr="007D5A39">
              <w:rPr>
                <w:rFonts w:asciiTheme="minorEastAsia" w:eastAsiaTheme="minorEastAsia" w:hAnsiTheme="minorEastAsia"/>
                <w:kern w:val="0"/>
                <w:sz w:val="24"/>
              </w:rPr>
              <w:t>其他烟花爆竹零售点</w:t>
            </w:r>
            <w:r w:rsidRPr="007D5A39">
              <w:rPr>
                <w:rFonts w:asciiTheme="minorEastAsia" w:eastAsiaTheme="minorEastAsia" w:hAnsiTheme="minorEastAsia" w:hint="eastAsia"/>
                <w:kern w:val="0"/>
                <w:sz w:val="24"/>
              </w:rPr>
              <w:t>距离</w:t>
            </w:r>
          </w:p>
        </w:tc>
        <w:tc>
          <w:tcPr>
            <w:tcW w:w="2447" w:type="dxa"/>
            <w:vAlign w:val="center"/>
          </w:tcPr>
          <w:p w:rsidR="00A47BB6" w:rsidRPr="007D5A39" w:rsidRDefault="00A47BB6" w:rsidP="00985EA5">
            <w:pPr>
              <w:adjustRightInd w:val="0"/>
              <w:snapToGrid w:val="0"/>
              <w:jc w:val="left"/>
              <w:rPr>
                <w:rFonts w:asciiTheme="minorEastAsia" w:eastAsiaTheme="minorEastAsia" w:hAnsiTheme="minorEastAsia" w:hint="eastAsia"/>
                <w:kern w:val="0"/>
                <w:sz w:val="24"/>
              </w:rPr>
            </w:pPr>
            <w:r w:rsidRPr="007D5A39">
              <w:rPr>
                <w:rFonts w:asciiTheme="minorEastAsia" w:eastAsiaTheme="minorEastAsia" w:hAnsiTheme="minorEastAsia"/>
                <w:kern w:val="0"/>
                <w:sz w:val="24"/>
              </w:rPr>
              <w:t>零售场所的面积小于10平方米，</w:t>
            </w:r>
            <w:r w:rsidRPr="007D5A39">
              <w:rPr>
                <w:rFonts w:asciiTheme="minorEastAsia" w:eastAsiaTheme="minorEastAsia" w:hAnsiTheme="minorEastAsia" w:hint="eastAsia"/>
                <w:kern w:val="0"/>
                <w:sz w:val="24"/>
              </w:rPr>
              <w:t>烟花爆竹存放场所小，缺乏必要的通道，易引发火灾、爆炸事故；</w:t>
            </w:r>
          </w:p>
          <w:p w:rsidR="00A47BB6" w:rsidRPr="007D5A39" w:rsidRDefault="00A47BB6" w:rsidP="00985EA5">
            <w:pPr>
              <w:adjustRightInd w:val="0"/>
              <w:snapToGrid w:val="0"/>
              <w:jc w:val="left"/>
              <w:rPr>
                <w:rFonts w:asciiTheme="minorEastAsia" w:eastAsiaTheme="minorEastAsia" w:hAnsiTheme="minorEastAsia" w:hint="eastAsia"/>
                <w:kern w:val="0"/>
                <w:sz w:val="24"/>
              </w:rPr>
            </w:pPr>
            <w:r w:rsidRPr="007D5A39">
              <w:rPr>
                <w:rFonts w:asciiTheme="minorEastAsia" w:eastAsiaTheme="minorEastAsia" w:hAnsiTheme="minorEastAsia" w:hint="eastAsia"/>
                <w:kern w:val="0"/>
                <w:sz w:val="24"/>
              </w:rPr>
              <w:t>与</w:t>
            </w:r>
            <w:r w:rsidRPr="007D5A39">
              <w:rPr>
                <w:rFonts w:asciiTheme="minorEastAsia" w:eastAsiaTheme="minorEastAsia" w:hAnsiTheme="minorEastAsia"/>
                <w:kern w:val="0"/>
                <w:sz w:val="24"/>
              </w:rPr>
              <w:t>其他烟花爆竹零售点</w:t>
            </w:r>
            <w:r w:rsidRPr="007D5A39">
              <w:rPr>
                <w:rFonts w:asciiTheme="minorEastAsia" w:eastAsiaTheme="minorEastAsia" w:hAnsiTheme="minorEastAsia" w:hint="eastAsia"/>
                <w:kern w:val="0"/>
                <w:sz w:val="24"/>
              </w:rPr>
              <w:t>距离不足</w:t>
            </w:r>
            <w:r w:rsidRPr="007D5A39">
              <w:rPr>
                <w:rFonts w:asciiTheme="minorEastAsia" w:eastAsiaTheme="minorEastAsia" w:hAnsiTheme="minorEastAsia"/>
                <w:kern w:val="0"/>
                <w:sz w:val="24"/>
              </w:rPr>
              <w:t>50米</w:t>
            </w:r>
            <w:r w:rsidRPr="007D5A39">
              <w:rPr>
                <w:rFonts w:asciiTheme="minorEastAsia" w:eastAsiaTheme="minorEastAsia" w:hAnsiTheme="minorEastAsia" w:hint="eastAsia"/>
                <w:kern w:val="0"/>
                <w:sz w:val="24"/>
              </w:rPr>
              <w:t>，发生火灾、爆炸事故时，易发生连锁爆炸，增</w:t>
            </w:r>
            <w:r w:rsidRPr="007D5A39">
              <w:rPr>
                <w:rFonts w:asciiTheme="minorEastAsia" w:eastAsiaTheme="minorEastAsia" w:hAnsiTheme="minorEastAsia" w:hint="eastAsia"/>
                <w:kern w:val="0"/>
                <w:sz w:val="24"/>
              </w:rPr>
              <w:lastRenderedPageBreak/>
              <w:t>大事故后果。</w:t>
            </w:r>
          </w:p>
        </w:tc>
        <w:tc>
          <w:tcPr>
            <w:tcW w:w="1275" w:type="dxa"/>
            <w:vAlign w:val="center"/>
          </w:tcPr>
          <w:p w:rsidR="00A47BB6" w:rsidRPr="007D5A39" w:rsidRDefault="00A47BB6" w:rsidP="00985EA5">
            <w:pPr>
              <w:adjustRightInd w:val="0"/>
              <w:snapToGrid w:val="0"/>
              <w:jc w:val="center"/>
              <w:rPr>
                <w:rFonts w:asciiTheme="minorEastAsia" w:eastAsiaTheme="minorEastAsia" w:hAnsiTheme="minorEastAsia"/>
                <w:sz w:val="24"/>
              </w:rPr>
            </w:pPr>
            <w:r w:rsidRPr="007D5A39">
              <w:rPr>
                <w:rFonts w:asciiTheme="minorEastAsia" w:eastAsiaTheme="minorEastAsia" w:hAnsiTheme="minorEastAsia"/>
                <w:sz w:val="24"/>
              </w:rPr>
              <w:lastRenderedPageBreak/>
              <w:t>火灾、爆炸</w:t>
            </w:r>
          </w:p>
        </w:tc>
        <w:tc>
          <w:tcPr>
            <w:tcW w:w="4952" w:type="dxa"/>
            <w:vAlign w:val="center"/>
          </w:tcPr>
          <w:p w:rsidR="00A47BB6" w:rsidRPr="007D5A39" w:rsidRDefault="00A47BB6" w:rsidP="00985EA5">
            <w:pPr>
              <w:adjustRightInd w:val="0"/>
              <w:snapToGrid w:val="0"/>
              <w:jc w:val="left"/>
              <w:rPr>
                <w:rFonts w:asciiTheme="minorEastAsia" w:eastAsiaTheme="minorEastAsia" w:hAnsiTheme="minorEastAsia"/>
                <w:kern w:val="0"/>
                <w:sz w:val="24"/>
              </w:rPr>
            </w:pPr>
            <w:r w:rsidRPr="007D5A39">
              <w:rPr>
                <w:rFonts w:asciiTheme="minorEastAsia" w:eastAsiaTheme="minorEastAsia" w:hAnsiTheme="minorEastAsia"/>
                <w:kern w:val="0"/>
                <w:sz w:val="24"/>
              </w:rPr>
              <w:t>零售场所的面积不</w:t>
            </w:r>
            <w:r w:rsidRPr="007D5A39">
              <w:rPr>
                <w:rFonts w:asciiTheme="minorEastAsia" w:eastAsiaTheme="minorEastAsia" w:hAnsiTheme="minorEastAsia" w:hint="eastAsia"/>
                <w:kern w:val="0"/>
                <w:sz w:val="24"/>
              </w:rPr>
              <w:t>应</w:t>
            </w:r>
            <w:r w:rsidRPr="007D5A39">
              <w:rPr>
                <w:rFonts w:asciiTheme="minorEastAsia" w:eastAsiaTheme="minorEastAsia" w:hAnsiTheme="minorEastAsia"/>
                <w:kern w:val="0"/>
                <w:sz w:val="24"/>
              </w:rPr>
              <w:t>小于10平方米，其周边50米范围内</w:t>
            </w:r>
            <w:r w:rsidRPr="007D5A39">
              <w:rPr>
                <w:rFonts w:asciiTheme="minorEastAsia" w:eastAsiaTheme="minorEastAsia" w:hAnsiTheme="minorEastAsia" w:hint="eastAsia"/>
                <w:kern w:val="0"/>
                <w:sz w:val="24"/>
              </w:rPr>
              <w:t>不应</w:t>
            </w:r>
            <w:proofErr w:type="gramStart"/>
            <w:r w:rsidRPr="007D5A39">
              <w:rPr>
                <w:rFonts w:asciiTheme="minorEastAsia" w:eastAsiaTheme="minorEastAsia" w:hAnsiTheme="minorEastAsia" w:hint="eastAsia"/>
                <w:kern w:val="0"/>
                <w:sz w:val="24"/>
              </w:rPr>
              <w:t>设</w:t>
            </w:r>
            <w:r w:rsidRPr="007D5A39">
              <w:rPr>
                <w:rFonts w:asciiTheme="minorEastAsia" w:eastAsiaTheme="minorEastAsia" w:hAnsiTheme="minorEastAsia"/>
                <w:kern w:val="0"/>
                <w:sz w:val="24"/>
              </w:rPr>
              <w:t>其他</w:t>
            </w:r>
            <w:proofErr w:type="gramEnd"/>
            <w:r w:rsidRPr="007D5A39">
              <w:rPr>
                <w:rFonts w:asciiTheme="minorEastAsia" w:eastAsiaTheme="minorEastAsia" w:hAnsiTheme="minorEastAsia"/>
                <w:kern w:val="0"/>
                <w:sz w:val="24"/>
              </w:rPr>
              <w:t>烟花爆竹零售点。</w:t>
            </w:r>
          </w:p>
        </w:tc>
        <w:tc>
          <w:tcPr>
            <w:tcW w:w="2310" w:type="dxa"/>
            <w:vAlign w:val="center"/>
          </w:tcPr>
          <w:p w:rsidR="00A47BB6" w:rsidRPr="007D5A39" w:rsidRDefault="00A47BB6" w:rsidP="00985EA5">
            <w:pPr>
              <w:widowControl/>
              <w:adjustRightInd w:val="0"/>
              <w:snapToGrid w:val="0"/>
              <w:jc w:val="center"/>
              <w:rPr>
                <w:rFonts w:asciiTheme="minorEastAsia" w:eastAsiaTheme="minorEastAsia" w:hAnsiTheme="minorEastAsia"/>
                <w:sz w:val="24"/>
              </w:rPr>
            </w:pPr>
            <w:r w:rsidRPr="007D5A39">
              <w:rPr>
                <w:rFonts w:asciiTheme="minorEastAsia" w:eastAsiaTheme="minorEastAsia" w:hAnsiTheme="minorEastAsia"/>
                <w:kern w:val="0"/>
                <w:sz w:val="24"/>
              </w:rPr>
              <w:t>《烟花爆竹经营许可实施办法》（安监总局第65号）</w:t>
            </w:r>
          </w:p>
        </w:tc>
      </w:tr>
      <w:tr w:rsidR="00A47BB6" w:rsidRPr="007D5A39" w:rsidTr="00985EA5">
        <w:trPr>
          <w:trHeight w:val="567"/>
        </w:trPr>
        <w:tc>
          <w:tcPr>
            <w:tcW w:w="675" w:type="dxa"/>
            <w:vAlign w:val="center"/>
          </w:tcPr>
          <w:p w:rsidR="00A47BB6" w:rsidRPr="007D5A39" w:rsidRDefault="00A47BB6" w:rsidP="00985EA5">
            <w:pPr>
              <w:adjustRightInd w:val="0"/>
              <w:snapToGrid w:val="0"/>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bCs/>
                <w:snapToGrid w:val="0"/>
                <w:color w:val="000000"/>
                <w:kern w:val="0"/>
                <w:sz w:val="24"/>
              </w:rPr>
              <w:lastRenderedPageBreak/>
              <w:t>7</w:t>
            </w:r>
          </w:p>
        </w:tc>
        <w:tc>
          <w:tcPr>
            <w:tcW w:w="2515" w:type="dxa"/>
            <w:vAlign w:val="center"/>
          </w:tcPr>
          <w:p w:rsidR="00A47BB6" w:rsidRPr="007D5A39" w:rsidRDefault="00A47BB6" w:rsidP="00985EA5">
            <w:pPr>
              <w:adjustRightInd w:val="0"/>
              <w:snapToGrid w:val="0"/>
              <w:jc w:val="center"/>
              <w:rPr>
                <w:rFonts w:asciiTheme="minorEastAsia" w:eastAsiaTheme="minorEastAsia" w:hAnsiTheme="minorEastAsia" w:hint="eastAsia"/>
                <w:bCs/>
                <w:snapToGrid w:val="0"/>
                <w:color w:val="000000"/>
                <w:kern w:val="0"/>
                <w:sz w:val="24"/>
              </w:rPr>
            </w:pPr>
            <w:r w:rsidRPr="007D5A39">
              <w:rPr>
                <w:rFonts w:asciiTheme="minorEastAsia" w:eastAsiaTheme="minorEastAsia" w:hAnsiTheme="minorEastAsia" w:hint="eastAsia"/>
                <w:kern w:val="0"/>
                <w:sz w:val="24"/>
              </w:rPr>
              <w:t>零售点</w:t>
            </w:r>
            <w:r w:rsidRPr="007D5A39">
              <w:rPr>
                <w:rFonts w:asciiTheme="minorEastAsia" w:eastAsiaTheme="minorEastAsia" w:hAnsiTheme="minorEastAsia"/>
                <w:kern w:val="0"/>
                <w:sz w:val="24"/>
              </w:rPr>
              <w:t>与人员密集场所和易燃易爆物品生产、储存设施等重点建筑物安全距离</w:t>
            </w:r>
          </w:p>
        </w:tc>
        <w:tc>
          <w:tcPr>
            <w:tcW w:w="2447" w:type="dxa"/>
            <w:vAlign w:val="center"/>
          </w:tcPr>
          <w:p w:rsidR="00A47BB6" w:rsidRPr="007D5A39" w:rsidRDefault="00A47BB6" w:rsidP="00985EA5">
            <w:pPr>
              <w:adjustRightInd w:val="0"/>
              <w:snapToGrid w:val="0"/>
              <w:jc w:val="left"/>
              <w:rPr>
                <w:rFonts w:asciiTheme="minorEastAsia" w:eastAsiaTheme="minorEastAsia" w:hAnsiTheme="minorEastAsia"/>
                <w:kern w:val="0"/>
                <w:sz w:val="24"/>
              </w:rPr>
            </w:pPr>
            <w:r w:rsidRPr="007D5A39">
              <w:rPr>
                <w:rFonts w:asciiTheme="minorEastAsia" w:eastAsiaTheme="minorEastAsia" w:hAnsiTheme="minorEastAsia"/>
                <w:kern w:val="0"/>
                <w:sz w:val="24"/>
              </w:rPr>
              <w:t>与人员密集场所和易燃易爆物品生产、储存设施等重点建筑物安全距离不足，</w:t>
            </w:r>
            <w:r w:rsidRPr="007D5A39">
              <w:rPr>
                <w:rFonts w:asciiTheme="minorEastAsia" w:eastAsiaTheme="minorEastAsia" w:hAnsiTheme="minorEastAsia"/>
                <w:sz w:val="24"/>
              </w:rPr>
              <w:t>火灾</w:t>
            </w:r>
            <w:r w:rsidRPr="007D5A39">
              <w:rPr>
                <w:rFonts w:asciiTheme="minorEastAsia" w:eastAsiaTheme="minorEastAsia" w:hAnsiTheme="minorEastAsia" w:hint="eastAsia"/>
                <w:sz w:val="24"/>
              </w:rPr>
              <w:t>、爆炸</w:t>
            </w:r>
            <w:r w:rsidRPr="007D5A39">
              <w:rPr>
                <w:rFonts w:asciiTheme="minorEastAsia" w:eastAsiaTheme="minorEastAsia" w:hAnsiTheme="minorEastAsia"/>
                <w:sz w:val="24"/>
              </w:rPr>
              <w:t>时，危害性</w:t>
            </w:r>
            <w:r w:rsidRPr="007D5A39">
              <w:rPr>
                <w:rFonts w:asciiTheme="minorEastAsia" w:eastAsiaTheme="minorEastAsia" w:hAnsiTheme="minorEastAsia" w:hint="eastAsia"/>
                <w:sz w:val="24"/>
              </w:rPr>
              <w:t>和后果</w:t>
            </w:r>
            <w:r w:rsidRPr="007D5A39">
              <w:rPr>
                <w:rFonts w:asciiTheme="minorEastAsia" w:eastAsiaTheme="minorEastAsia" w:hAnsiTheme="minorEastAsia"/>
                <w:sz w:val="24"/>
              </w:rPr>
              <w:t>扩大。</w:t>
            </w:r>
          </w:p>
        </w:tc>
        <w:tc>
          <w:tcPr>
            <w:tcW w:w="1275" w:type="dxa"/>
            <w:vAlign w:val="center"/>
          </w:tcPr>
          <w:p w:rsidR="00A47BB6" w:rsidRPr="007D5A39" w:rsidRDefault="00A47BB6" w:rsidP="00985EA5">
            <w:pPr>
              <w:adjustRightInd w:val="0"/>
              <w:snapToGrid w:val="0"/>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4952" w:type="dxa"/>
            <w:vAlign w:val="center"/>
          </w:tcPr>
          <w:p w:rsidR="00A47BB6" w:rsidRPr="007D5A39" w:rsidRDefault="00A47BB6" w:rsidP="00985EA5">
            <w:pPr>
              <w:adjustRightInd w:val="0"/>
              <w:snapToGrid w:val="0"/>
              <w:jc w:val="left"/>
              <w:rPr>
                <w:rFonts w:asciiTheme="minorEastAsia" w:eastAsiaTheme="minorEastAsia" w:hAnsiTheme="minorEastAsia"/>
                <w:kern w:val="0"/>
                <w:sz w:val="24"/>
              </w:rPr>
            </w:pPr>
            <w:r w:rsidRPr="007D5A39">
              <w:rPr>
                <w:rFonts w:asciiTheme="minorEastAsia" w:eastAsiaTheme="minorEastAsia" w:hAnsiTheme="minorEastAsia" w:hint="eastAsia"/>
                <w:kern w:val="0"/>
                <w:sz w:val="24"/>
              </w:rPr>
              <w:t>零售点</w:t>
            </w:r>
            <w:r w:rsidRPr="007D5A39">
              <w:rPr>
                <w:rFonts w:asciiTheme="minorEastAsia" w:eastAsiaTheme="minorEastAsia" w:hAnsiTheme="minorEastAsia"/>
                <w:kern w:val="0"/>
                <w:sz w:val="24"/>
              </w:rPr>
              <w:t>与学校、幼儿园、医院、集贸市场等人员密集场所和加油站等易燃易爆物品生产、储存设施等重点建筑物</w:t>
            </w:r>
            <w:r w:rsidRPr="007D5A39">
              <w:rPr>
                <w:rFonts w:asciiTheme="minorEastAsia" w:eastAsiaTheme="minorEastAsia" w:hAnsiTheme="minorEastAsia" w:hint="eastAsia"/>
                <w:kern w:val="0"/>
                <w:sz w:val="24"/>
              </w:rPr>
              <w:t>应</w:t>
            </w:r>
            <w:r w:rsidRPr="007D5A39">
              <w:rPr>
                <w:rFonts w:asciiTheme="minorEastAsia" w:eastAsiaTheme="minorEastAsia" w:hAnsiTheme="minorEastAsia"/>
                <w:kern w:val="0"/>
                <w:sz w:val="24"/>
              </w:rPr>
              <w:t>保持100米以上的安全距离。</w:t>
            </w:r>
          </w:p>
        </w:tc>
        <w:tc>
          <w:tcPr>
            <w:tcW w:w="2310" w:type="dxa"/>
            <w:vAlign w:val="center"/>
          </w:tcPr>
          <w:p w:rsidR="00A47BB6" w:rsidRPr="007D5A39" w:rsidRDefault="00A47BB6" w:rsidP="00985EA5">
            <w:pPr>
              <w:widowControl/>
              <w:adjustRightInd w:val="0"/>
              <w:snapToGrid w:val="0"/>
              <w:jc w:val="center"/>
              <w:rPr>
                <w:rFonts w:asciiTheme="minorEastAsia" w:eastAsiaTheme="minorEastAsia" w:hAnsiTheme="minorEastAsia"/>
                <w:kern w:val="0"/>
                <w:sz w:val="24"/>
              </w:rPr>
            </w:pPr>
            <w:r w:rsidRPr="007D5A39">
              <w:rPr>
                <w:rFonts w:asciiTheme="minorEastAsia" w:eastAsiaTheme="minorEastAsia" w:hAnsiTheme="minorEastAsia"/>
                <w:kern w:val="0"/>
                <w:sz w:val="24"/>
              </w:rPr>
              <w:t>《烟花爆竹经营许可实施办法》（安监总局第65号）</w:t>
            </w:r>
          </w:p>
        </w:tc>
      </w:tr>
      <w:tr w:rsidR="00A47BB6" w:rsidRPr="007D5A39" w:rsidTr="00985EA5">
        <w:trPr>
          <w:trHeight w:val="567"/>
        </w:trPr>
        <w:tc>
          <w:tcPr>
            <w:tcW w:w="675" w:type="dxa"/>
            <w:vAlign w:val="center"/>
          </w:tcPr>
          <w:p w:rsidR="00A47BB6" w:rsidRPr="007D5A39" w:rsidRDefault="00A47BB6" w:rsidP="00985EA5">
            <w:pPr>
              <w:adjustRightInd w:val="0"/>
              <w:snapToGrid w:val="0"/>
              <w:jc w:val="center"/>
              <w:rPr>
                <w:rFonts w:asciiTheme="minorEastAsia" w:eastAsiaTheme="minorEastAsia" w:hAnsiTheme="minorEastAsia"/>
                <w:sz w:val="24"/>
              </w:rPr>
            </w:pPr>
            <w:r w:rsidRPr="007D5A39">
              <w:rPr>
                <w:rFonts w:asciiTheme="minorEastAsia" w:eastAsiaTheme="minorEastAsia" w:hAnsiTheme="minorEastAsia"/>
                <w:sz w:val="24"/>
              </w:rPr>
              <w:t>8</w:t>
            </w:r>
          </w:p>
        </w:tc>
        <w:tc>
          <w:tcPr>
            <w:tcW w:w="2515" w:type="dxa"/>
            <w:vAlign w:val="center"/>
          </w:tcPr>
          <w:p w:rsidR="00A47BB6" w:rsidRPr="007D5A39" w:rsidRDefault="00A47BB6" w:rsidP="00985EA5">
            <w:pPr>
              <w:adjustRightInd w:val="0"/>
              <w:snapToGrid w:val="0"/>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kern w:val="0"/>
                <w:sz w:val="24"/>
              </w:rPr>
              <w:t>消防器材</w:t>
            </w:r>
          </w:p>
        </w:tc>
        <w:tc>
          <w:tcPr>
            <w:tcW w:w="2447" w:type="dxa"/>
            <w:vAlign w:val="center"/>
          </w:tcPr>
          <w:p w:rsidR="00A47BB6" w:rsidRPr="007D5A39" w:rsidRDefault="00A47BB6" w:rsidP="00985EA5">
            <w:pPr>
              <w:adjustRightInd w:val="0"/>
              <w:snapToGrid w:val="0"/>
              <w:jc w:val="left"/>
              <w:rPr>
                <w:rFonts w:asciiTheme="minorEastAsia" w:eastAsiaTheme="minorEastAsia" w:hAnsiTheme="minorEastAsia"/>
                <w:kern w:val="0"/>
                <w:sz w:val="24"/>
              </w:rPr>
            </w:pPr>
            <w:r w:rsidRPr="007D5A39">
              <w:rPr>
                <w:rFonts w:asciiTheme="minorEastAsia" w:eastAsiaTheme="minorEastAsia" w:hAnsiTheme="minorEastAsia"/>
                <w:kern w:val="0"/>
                <w:sz w:val="24"/>
              </w:rPr>
              <w:t>零售</w:t>
            </w:r>
            <w:r w:rsidRPr="007D5A39">
              <w:rPr>
                <w:rFonts w:asciiTheme="minorEastAsia" w:eastAsiaTheme="minorEastAsia" w:hAnsiTheme="minorEastAsia" w:hint="eastAsia"/>
                <w:kern w:val="0"/>
                <w:sz w:val="24"/>
              </w:rPr>
              <w:t>点</w:t>
            </w:r>
            <w:r w:rsidRPr="007D5A39">
              <w:rPr>
                <w:rFonts w:asciiTheme="minorEastAsia" w:eastAsiaTheme="minorEastAsia" w:hAnsiTheme="minorEastAsia"/>
                <w:kern w:val="0"/>
                <w:sz w:val="24"/>
              </w:rPr>
              <w:t>未配备必要的消防器材，</w:t>
            </w:r>
            <w:r w:rsidRPr="007D5A39">
              <w:rPr>
                <w:rFonts w:asciiTheme="minorEastAsia" w:eastAsiaTheme="minorEastAsia" w:hAnsiTheme="minorEastAsia"/>
                <w:snapToGrid w:val="0"/>
                <w:color w:val="000000"/>
                <w:kern w:val="0"/>
                <w:sz w:val="24"/>
              </w:rPr>
              <w:t>火灾</w:t>
            </w:r>
            <w:r w:rsidRPr="007D5A39">
              <w:rPr>
                <w:rFonts w:asciiTheme="minorEastAsia" w:eastAsiaTheme="minorEastAsia" w:hAnsiTheme="minorEastAsia" w:hint="eastAsia"/>
                <w:snapToGrid w:val="0"/>
                <w:color w:val="000000"/>
                <w:kern w:val="0"/>
                <w:sz w:val="24"/>
              </w:rPr>
              <w:t>、爆炸</w:t>
            </w:r>
            <w:r w:rsidRPr="007D5A39">
              <w:rPr>
                <w:rFonts w:asciiTheme="minorEastAsia" w:eastAsiaTheme="minorEastAsia" w:hAnsiTheme="minorEastAsia"/>
                <w:snapToGrid w:val="0"/>
                <w:color w:val="000000"/>
                <w:kern w:val="0"/>
                <w:sz w:val="24"/>
              </w:rPr>
              <w:t>时，无法及时扑救</w:t>
            </w:r>
            <w:r w:rsidRPr="007D5A39">
              <w:rPr>
                <w:rFonts w:asciiTheme="minorEastAsia" w:eastAsiaTheme="minorEastAsia" w:hAnsiTheme="minorEastAsia" w:hint="eastAsia"/>
                <w:snapToGrid w:val="0"/>
                <w:color w:val="000000"/>
                <w:kern w:val="0"/>
                <w:sz w:val="24"/>
              </w:rPr>
              <w:t>初期火灾</w:t>
            </w:r>
            <w:r w:rsidRPr="007D5A39">
              <w:rPr>
                <w:rFonts w:asciiTheme="minorEastAsia" w:eastAsiaTheme="minorEastAsia" w:hAnsiTheme="minorEastAsia"/>
                <w:snapToGrid w:val="0"/>
                <w:color w:val="000000"/>
                <w:kern w:val="0"/>
                <w:sz w:val="24"/>
              </w:rPr>
              <w:t>，导致事故扩大</w:t>
            </w:r>
          </w:p>
        </w:tc>
        <w:tc>
          <w:tcPr>
            <w:tcW w:w="1275" w:type="dxa"/>
            <w:vAlign w:val="center"/>
          </w:tcPr>
          <w:p w:rsidR="00A47BB6" w:rsidRPr="007D5A39" w:rsidRDefault="00A47BB6" w:rsidP="00985EA5">
            <w:pPr>
              <w:adjustRightInd w:val="0"/>
              <w:snapToGrid w:val="0"/>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4952" w:type="dxa"/>
            <w:vAlign w:val="center"/>
          </w:tcPr>
          <w:p w:rsidR="00A47BB6" w:rsidRPr="007D5A39" w:rsidRDefault="00A47BB6" w:rsidP="00985EA5">
            <w:pPr>
              <w:adjustRightInd w:val="0"/>
              <w:snapToGrid w:val="0"/>
              <w:jc w:val="left"/>
              <w:rPr>
                <w:rFonts w:asciiTheme="minorEastAsia" w:eastAsiaTheme="minorEastAsia" w:hAnsiTheme="minorEastAsia" w:hint="eastAsia"/>
                <w:kern w:val="0"/>
                <w:sz w:val="24"/>
              </w:rPr>
            </w:pPr>
            <w:r w:rsidRPr="007D5A39">
              <w:rPr>
                <w:rFonts w:asciiTheme="minorEastAsia" w:eastAsiaTheme="minorEastAsia" w:hAnsiTheme="minorEastAsia"/>
                <w:kern w:val="0"/>
                <w:sz w:val="24"/>
              </w:rPr>
              <w:t>零售</w:t>
            </w:r>
            <w:r w:rsidRPr="007D5A39">
              <w:rPr>
                <w:rFonts w:asciiTheme="minorEastAsia" w:eastAsiaTheme="minorEastAsia" w:hAnsiTheme="minorEastAsia" w:hint="eastAsia"/>
                <w:kern w:val="0"/>
                <w:sz w:val="24"/>
              </w:rPr>
              <w:t>点应</w:t>
            </w:r>
            <w:r w:rsidRPr="007D5A39">
              <w:rPr>
                <w:rFonts w:asciiTheme="minorEastAsia" w:eastAsiaTheme="minorEastAsia" w:hAnsiTheme="minorEastAsia"/>
                <w:kern w:val="0"/>
                <w:sz w:val="24"/>
              </w:rPr>
              <w:t>配备必要的消防器材</w:t>
            </w:r>
            <w:r w:rsidRPr="007D5A39">
              <w:rPr>
                <w:rFonts w:asciiTheme="minorEastAsia" w:eastAsiaTheme="minorEastAsia" w:hAnsiTheme="minorEastAsia" w:hint="eastAsia"/>
                <w:kern w:val="0"/>
                <w:sz w:val="24"/>
              </w:rPr>
              <w:t>。</w:t>
            </w:r>
          </w:p>
        </w:tc>
        <w:tc>
          <w:tcPr>
            <w:tcW w:w="2310" w:type="dxa"/>
            <w:vAlign w:val="center"/>
          </w:tcPr>
          <w:p w:rsidR="00A47BB6" w:rsidRPr="007D5A39" w:rsidRDefault="00A47BB6" w:rsidP="00985EA5">
            <w:pPr>
              <w:adjustRightInd w:val="0"/>
              <w:snapToGrid w:val="0"/>
              <w:jc w:val="center"/>
              <w:rPr>
                <w:rFonts w:asciiTheme="minorEastAsia" w:eastAsiaTheme="minorEastAsia" w:hAnsiTheme="minorEastAsia"/>
                <w:sz w:val="24"/>
              </w:rPr>
            </w:pPr>
            <w:r w:rsidRPr="007D5A39">
              <w:rPr>
                <w:rFonts w:asciiTheme="minorEastAsia" w:eastAsiaTheme="minorEastAsia" w:hAnsiTheme="minorEastAsia"/>
                <w:kern w:val="0"/>
                <w:sz w:val="24"/>
              </w:rPr>
              <w:t>《烟花爆竹经营许可实施办法》（安监总局第65号）</w:t>
            </w:r>
          </w:p>
        </w:tc>
      </w:tr>
      <w:tr w:rsidR="00A47BB6" w:rsidRPr="007D5A39" w:rsidTr="00985EA5">
        <w:trPr>
          <w:trHeight w:val="567"/>
        </w:trPr>
        <w:tc>
          <w:tcPr>
            <w:tcW w:w="675" w:type="dxa"/>
            <w:vAlign w:val="center"/>
          </w:tcPr>
          <w:p w:rsidR="00A47BB6" w:rsidRPr="007D5A39" w:rsidRDefault="00A47BB6" w:rsidP="00985EA5">
            <w:pPr>
              <w:adjustRightInd w:val="0"/>
              <w:snapToGrid w:val="0"/>
              <w:jc w:val="center"/>
              <w:rPr>
                <w:rFonts w:asciiTheme="minorEastAsia" w:eastAsiaTheme="minorEastAsia" w:hAnsiTheme="minorEastAsia"/>
                <w:sz w:val="24"/>
              </w:rPr>
            </w:pPr>
            <w:r w:rsidRPr="007D5A39">
              <w:rPr>
                <w:rFonts w:asciiTheme="minorEastAsia" w:eastAsiaTheme="minorEastAsia" w:hAnsiTheme="minorEastAsia"/>
                <w:sz w:val="24"/>
              </w:rPr>
              <w:t>9</w:t>
            </w:r>
          </w:p>
        </w:tc>
        <w:tc>
          <w:tcPr>
            <w:tcW w:w="2515" w:type="dxa"/>
            <w:vAlign w:val="center"/>
          </w:tcPr>
          <w:p w:rsidR="00A47BB6" w:rsidRPr="007D5A39" w:rsidRDefault="00A47BB6" w:rsidP="00985EA5">
            <w:pPr>
              <w:adjustRightInd w:val="0"/>
              <w:snapToGrid w:val="0"/>
              <w:jc w:val="center"/>
              <w:rPr>
                <w:rFonts w:asciiTheme="minorEastAsia" w:eastAsiaTheme="minorEastAsia" w:hAnsiTheme="minorEastAsia"/>
                <w:bCs/>
                <w:snapToGrid w:val="0"/>
                <w:color w:val="000000"/>
                <w:kern w:val="0"/>
                <w:sz w:val="24"/>
              </w:rPr>
            </w:pPr>
            <w:r w:rsidRPr="007D5A39">
              <w:rPr>
                <w:rFonts w:asciiTheme="minorEastAsia" w:eastAsiaTheme="minorEastAsia" w:hAnsiTheme="minorEastAsia"/>
                <w:kern w:val="0"/>
                <w:sz w:val="24"/>
              </w:rPr>
              <w:t>安全警示标志</w:t>
            </w:r>
          </w:p>
        </w:tc>
        <w:tc>
          <w:tcPr>
            <w:tcW w:w="2447" w:type="dxa"/>
            <w:vAlign w:val="center"/>
          </w:tcPr>
          <w:p w:rsidR="00A47BB6" w:rsidRPr="007D5A39" w:rsidRDefault="00A47BB6" w:rsidP="00985EA5">
            <w:pPr>
              <w:adjustRightInd w:val="0"/>
              <w:snapToGrid w:val="0"/>
              <w:jc w:val="left"/>
              <w:rPr>
                <w:rFonts w:asciiTheme="minorEastAsia" w:eastAsiaTheme="minorEastAsia" w:hAnsiTheme="minorEastAsia"/>
                <w:snapToGrid w:val="0"/>
                <w:color w:val="000000"/>
                <w:kern w:val="0"/>
                <w:sz w:val="24"/>
              </w:rPr>
            </w:pPr>
            <w:r w:rsidRPr="007D5A39">
              <w:rPr>
                <w:rFonts w:asciiTheme="minorEastAsia" w:eastAsiaTheme="minorEastAsia" w:hAnsiTheme="minorEastAsia"/>
                <w:kern w:val="0"/>
                <w:sz w:val="24"/>
              </w:rPr>
              <w:t>零售</w:t>
            </w:r>
            <w:r w:rsidRPr="007D5A39">
              <w:rPr>
                <w:rFonts w:asciiTheme="minorEastAsia" w:eastAsiaTheme="minorEastAsia" w:hAnsiTheme="minorEastAsia" w:hint="eastAsia"/>
                <w:kern w:val="0"/>
                <w:sz w:val="24"/>
              </w:rPr>
              <w:t>点</w:t>
            </w:r>
            <w:r w:rsidRPr="007D5A39">
              <w:rPr>
                <w:rFonts w:asciiTheme="minorEastAsia" w:eastAsiaTheme="minorEastAsia" w:hAnsiTheme="minorEastAsia"/>
                <w:kern w:val="0"/>
                <w:sz w:val="24"/>
              </w:rPr>
              <w:t>未张贴明显的安全警示标志，增大火灾、爆炸</w:t>
            </w:r>
            <w:r w:rsidRPr="007D5A39">
              <w:rPr>
                <w:rFonts w:asciiTheme="minorEastAsia" w:eastAsiaTheme="minorEastAsia" w:hAnsiTheme="minorEastAsia" w:hint="eastAsia"/>
                <w:kern w:val="0"/>
                <w:sz w:val="24"/>
              </w:rPr>
              <w:t>危险</w:t>
            </w:r>
            <w:r w:rsidRPr="007D5A39">
              <w:rPr>
                <w:rFonts w:asciiTheme="minorEastAsia" w:eastAsiaTheme="minorEastAsia" w:hAnsiTheme="minorEastAsia"/>
                <w:kern w:val="0"/>
                <w:sz w:val="24"/>
              </w:rPr>
              <w:t>性。</w:t>
            </w:r>
          </w:p>
        </w:tc>
        <w:tc>
          <w:tcPr>
            <w:tcW w:w="1275" w:type="dxa"/>
            <w:vAlign w:val="center"/>
          </w:tcPr>
          <w:p w:rsidR="00A47BB6" w:rsidRPr="007D5A39" w:rsidRDefault="00A47BB6" w:rsidP="00985EA5">
            <w:pPr>
              <w:adjustRightInd w:val="0"/>
              <w:snapToGrid w:val="0"/>
              <w:jc w:val="center"/>
              <w:rPr>
                <w:rFonts w:asciiTheme="minorEastAsia" w:eastAsiaTheme="minorEastAsia" w:hAnsiTheme="minorEastAsia"/>
                <w:sz w:val="24"/>
              </w:rPr>
            </w:pPr>
            <w:r w:rsidRPr="007D5A39">
              <w:rPr>
                <w:rFonts w:asciiTheme="minorEastAsia" w:eastAsiaTheme="minorEastAsia" w:hAnsiTheme="minorEastAsia"/>
                <w:sz w:val="24"/>
              </w:rPr>
              <w:t>火灾、爆炸</w:t>
            </w:r>
          </w:p>
        </w:tc>
        <w:tc>
          <w:tcPr>
            <w:tcW w:w="4952" w:type="dxa"/>
            <w:vAlign w:val="center"/>
          </w:tcPr>
          <w:p w:rsidR="00A47BB6" w:rsidRPr="007D5A39" w:rsidRDefault="00A47BB6" w:rsidP="00985EA5">
            <w:pPr>
              <w:adjustRightInd w:val="0"/>
              <w:snapToGrid w:val="0"/>
              <w:jc w:val="left"/>
              <w:rPr>
                <w:rFonts w:asciiTheme="minorEastAsia" w:eastAsiaTheme="minorEastAsia" w:hAnsiTheme="minorEastAsia"/>
                <w:kern w:val="0"/>
                <w:sz w:val="24"/>
              </w:rPr>
            </w:pPr>
            <w:r w:rsidRPr="007D5A39">
              <w:rPr>
                <w:rFonts w:asciiTheme="minorEastAsia" w:eastAsiaTheme="minorEastAsia" w:hAnsiTheme="minorEastAsia"/>
                <w:kern w:val="0"/>
                <w:sz w:val="24"/>
              </w:rPr>
              <w:t>零售</w:t>
            </w:r>
            <w:r w:rsidRPr="007D5A39">
              <w:rPr>
                <w:rFonts w:asciiTheme="minorEastAsia" w:eastAsiaTheme="minorEastAsia" w:hAnsiTheme="minorEastAsia" w:hint="eastAsia"/>
                <w:kern w:val="0"/>
                <w:sz w:val="24"/>
              </w:rPr>
              <w:t>点应</w:t>
            </w:r>
            <w:r w:rsidRPr="007D5A39">
              <w:rPr>
                <w:rFonts w:asciiTheme="minorEastAsia" w:eastAsiaTheme="minorEastAsia" w:hAnsiTheme="minorEastAsia"/>
                <w:kern w:val="0"/>
                <w:sz w:val="24"/>
              </w:rPr>
              <w:t>张贴明显的安全警示标志</w:t>
            </w:r>
          </w:p>
        </w:tc>
        <w:tc>
          <w:tcPr>
            <w:tcW w:w="2310" w:type="dxa"/>
            <w:vAlign w:val="center"/>
          </w:tcPr>
          <w:p w:rsidR="00A47BB6" w:rsidRPr="007D5A39" w:rsidRDefault="00A47BB6" w:rsidP="00985EA5">
            <w:pPr>
              <w:adjustRightInd w:val="0"/>
              <w:snapToGrid w:val="0"/>
              <w:jc w:val="center"/>
              <w:rPr>
                <w:rFonts w:asciiTheme="minorEastAsia" w:eastAsiaTheme="minorEastAsia" w:hAnsiTheme="minorEastAsia"/>
                <w:kern w:val="0"/>
                <w:sz w:val="24"/>
              </w:rPr>
            </w:pPr>
            <w:r w:rsidRPr="007D5A39">
              <w:rPr>
                <w:rFonts w:asciiTheme="minorEastAsia" w:eastAsiaTheme="minorEastAsia" w:hAnsiTheme="minorEastAsia"/>
                <w:kern w:val="0"/>
                <w:sz w:val="24"/>
              </w:rPr>
              <w:t>《烟花爆竹经营许可实施办法》（安监总局第65号）</w:t>
            </w:r>
          </w:p>
        </w:tc>
      </w:tr>
    </w:tbl>
    <w:p w:rsidR="00B55B4F" w:rsidRPr="00A47BB6" w:rsidRDefault="00B55B4F" w:rsidP="00A47BB6"/>
    <w:sectPr w:rsidR="00B55B4F" w:rsidRPr="00A47BB6" w:rsidSect="000E170A">
      <w:footerReference w:type="even" r:id="rId7"/>
      <w:footerReference w:type="default" r:id="rId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
    <w:altName w:val="Arial Unicode MS"/>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FZXBSK--GBK1-0">
    <w:altName w:val="方正仿宋简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BB6" w:rsidRPr="005F42A2" w:rsidRDefault="00A47BB6" w:rsidP="00556EC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A39" w:rsidRDefault="00A47BB6" w:rsidP="00850AD0">
    <w:pPr>
      <w:pStyle w:val="a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A39" w:rsidRDefault="00A47BB6">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357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598AA833"/>
    <w:multiLevelType w:val="singleLevel"/>
    <w:tmpl w:val="598AA833"/>
    <w:lvl w:ilvl="0">
      <w:start w:val="1"/>
      <w:numFmt w:val="decimal"/>
      <w:suff w:val="nothing"/>
      <w:lvlText w:val="%1、"/>
      <w:lvlJc w:val="left"/>
    </w:lvl>
  </w:abstractNum>
  <w:abstractNum w:abstractNumId="2">
    <w:nsid w:val="598AAFC0"/>
    <w:multiLevelType w:val="singleLevel"/>
    <w:tmpl w:val="598AAFC0"/>
    <w:lvl w:ilvl="0">
      <w:start w:val="1"/>
      <w:numFmt w:val="decimal"/>
      <w:suff w:val="nothing"/>
      <w:lvlText w:val="%1、"/>
      <w:lvlJc w:val="left"/>
    </w:lvl>
  </w:abstractNum>
  <w:abstractNum w:abstractNumId="3">
    <w:nsid w:val="598ABBD3"/>
    <w:multiLevelType w:val="singleLevel"/>
    <w:tmpl w:val="598ABBD3"/>
    <w:lvl w:ilvl="0">
      <w:start w:val="1"/>
      <w:numFmt w:val="decimal"/>
      <w:suff w:val="nothing"/>
      <w:lvlText w:val="%1、"/>
      <w:lvlJc w:val="left"/>
    </w:lvl>
  </w:abstractNum>
  <w:abstractNum w:abstractNumId="4">
    <w:nsid w:val="598AD7CB"/>
    <w:multiLevelType w:val="singleLevel"/>
    <w:tmpl w:val="598AD7CB"/>
    <w:lvl w:ilvl="0">
      <w:start w:val="1"/>
      <w:numFmt w:val="decimal"/>
      <w:suff w:val="space"/>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70A"/>
    <w:rsid w:val="000013D5"/>
    <w:rsid w:val="000066FE"/>
    <w:rsid w:val="0001311D"/>
    <w:rsid w:val="00032EEC"/>
    <w:rsid w:val="00047510"/>
    <w:rsid w:val="00062C56"/>
    <w:rsid w:val="00064034"/>
    <w:rsid w:val="00065B0F"/>
    <w:rsid w:val="00067625"/>
    <w:rsid w:val="00070FB9"/>
    <w:rsid w:val="00074A7D"/>
    <w:rsid w:val="00084479"/>
    <w:rsid w:val="00092C4F"/>
    <w:rsid w:val="000A59C2"/>
    <w:rsid w:val="000A5A1E"/>
    <w:rsid w:val="000D2D54"/>
    <w:rsid w:val="000E170A"/>
    <w:rsid w:val="000F7CB1"/>
    <w:rsid w:val="0010651A"/>
    <w:rsid w:val="00116D07"/>
    <w:rsid w:val="00152FF9"/>
    <w:rsid w:val="001548F5"/>
    <w:rsid w:val="00155D75"/>
    <w:rsid w:val="00156CB3"/>
    <w:rsid w:val="0015790B"/>
    <w:rsid w:val="00165B61"/>
    <w:rsid w:val="0017187A"/>
    <w:rsid w:val="00171D26"/>
    <w:rsid w:val="00171F4C"/>
    <w:rsid w:val="00180BD4"/>
    <w:rsid w:val="00187546"/>
    <w:rsid w:val="00194CEE"/>
    <w:rsid w:val="001B23F2"/>
    <w:rsid w:val="001D04CE"/>
    <w:rsid w:val="001D5F40"/>
    <w:rsid w:val="001E3BC1"/>
    <w:rsid w:val="001E5D89"/>
    <w:rsid w:val="001F10B8"/>
    <w:rsid w:val="00222284"/>
    <w:rsid w:val="00223C0E"/>
    <w:rsid w:val="00247737"/>
    <w:rsid w:val="0026265A"/>
    <w:rsid w:val="00264F33"/>
    <w:rsid w:val="00265BFD"/>
    <w:rsid w:val="0027562B"/>
    <w:rsid w:val="00287BD9"/>
    <w:rsid w:val="00293880"/>
    <w:rsid w:val="002A69FD"/>
    <w:rsid w:val="002B4563"/>
    <w:rsid w:val="002D00B8"/>
    <w:rsid w:val="002D04DE"/>
    <w:rsid w:val="002E41BE"/>
    <w:rsid w:val="002E5AF7"/>
    <w:rsid w:val="00301550"/>
    <w:rsid w:val="00320D6C"/>
    <w:rsid w:val="00325EF7"/>
    <w:rsid w:val="00332291"/>
    <w:rsid w:val="0033755F"/>
    <w:rsid w:val="003550EB"/>
    <w:rsid w:val="00366F00"/>
    <w:rsid w:val="003C1A0C"/>
    <w:rsid w:val="003E2669"/>
    <w:rsid w:val="0040501C"/>
    <w:rsid w:val="00414C74"/>
    <w:rsid w:val="00416BE4"/>
    <w:rsid w:val="00421297"/>
    <w:rsid w:val="004412DD"/>
    <w:rsid w:val="00450880"/>
    <w:rsid w:val="00450B86"/>
    <w:rsid w:val="004664D3"/>
    <w:rsid w:val="00470E60"/>
    <w:rsid w:val="00471098"/>
    <w:rsid w:val="004723CB"/>
    <w:rsid w:val="00482E52"/>
    <w:rsid w:val="0048383C"/>
    <w:rsid w:val="004947FC"/>
    <w:rsid w:val="00495C66"/>
    <w:rsid w:val="004A5440"/>
    <w:rsid w:val="00502DE2"/>
    <w:rsid w:val="005273E5"/>
    <w:rsid w:val="005569AC"/>
    <w:rsid w:val="00580F04"/>
    <w:rsid w:val="005852FA"/>
    <w:rsid w:val="005910FF"/>
    <w:rsid w:val="0059627B"/>
    <w:rsid w:val="005A1777"/>
    <w:rsid w:val="005A1E05"/>
    <w:rsid w:val="005B2660"/>
    <w:rsid w:val="005E4DE7"/>
    <w:rsid w:val="005F538A"/>
    <w:rsid w:val="005F57B8"/>
    <w:rsid w:val="006371F1"/>
    <w:rsid w:val="00642B81"/>
    <w:rsid w:val="0064453D"/>
    <w:rsid w:val="0065585E"/>
    <w:rsid w:val="006778A5"/>
    <w:rsid w:val="006803BF"/>
    <w:rsid w:val="006A7725"/>
    <w:rsid w:val="006C1453"/>
    <w:rsid w:val="006C2E82"/>
    <w:rsid w:val="006E1187"/>
    <w:rsid w:val="00734E1C"/>
    <w:rsid w:val="007402A9"/>
    <w:rsid w:val="00741DA0"/>
    <w:rsid w:val="00755191"/>
    <w:rsid w:val="0077528B"/>
    <w:rsid w:val="00780060"/>
    <w:rsid w:val="00783957"/>
    <w:rsid w:val="007842CB"/>
    <w:rsid w:val="007A6F45"/>
    <w:rsid w:val="007D532C"/>
    <w:rsid w:val="007F3E6F"/>
    <w:rsid w:val="008325D5"/>
    <w:rsid w:val="0084352B"/>
    <w:rsid w:val="00845275"/>
    <w:rsid w:val="00847582"/>
    <w:rsid w:val="008A7FBE"/>
    <w:rsid w:val="008C54FE"/>
    <w:rsid w:val="008D48B0"/>
    <w:rsid w:val="00922FF9"/>
    <w:rsid w:val="0095365F"/>
    <w:rsid w:val="00957B99"/>
    <w:rsid w:val="0096374E"/>
    <w:rsid w:val="0097568A"/>
    <w:rsid w:val="00976C01"/>
    <w:rsid w:val="009803D3"/>
    <w:rsid w:val="0098134C"/>
    <w:rsid w:val="00982B32"/>
    <w:rsid w:val="009C569B"/>
    <w:rsid w:val="009D2B28"/>
    <w:rsid w:val="009E1949"/>
    <w:rsid w:val="009E53FC"/>
    <w:rsid w:val="00A0481B"/>
    <w:rsid w:val="00A11B10"/>
    <w:rsid w:val="00A44EB7"/>
    <w:rsid w:val="00A47BB6"/>
    <w:rsid w:val="00A60701"/>
    <w:rsid w:val="00A8596F"/>
    <w:rsid w:val="00AD7082"/>
    <w:rsid w:val="00AE5AF3"/>
    <w:rsid w:val="00B036A1"/>
    <w:rsid w:val="00B12C8D"/>
    <w:rsid w:val="00B27FE4"/>
    <w:rsid w:val="00B51488"/>
    <w:rsid w:val="00B55B4F"/>
    <w:rsid w:val="00B644E6"/>
    <w:rsid w:val="00B805C5"/>
    <w:rsid w:val="00B81DD3"/>
    <w:rsid w:val="00B83E7B"/>
    <w:rsid w:val="00B968F8"/>
    <w:rsid w:val="00BA038B"/>
    <w:rsid w:val="00BA1443"/>
    <w:rsid w:val="00BA53E9"/>
    <w:rsid w:val="00BB3E76"/>
    <w:rsid w:val="00BB547A"/>
    <w:rsid w:val="00BB6759"/>
    <w:rsid w:val="00BC03B6"/>
    <w:rsid w:val="00BC4E73"/>
    <w:rsid w:val="00BD35BD"/>
    <w:rsid w:val="00BE46EB"/>
    <w:rsid w:val="00C0745E"/>
    <w:rsid w:val="00C4355F"/>
    <w:rsid w:val="00C4375B"/>
    <w:rsid w:val="00C63202"/>
    <w:rsid w:val="00C67688"/>
    <w:rsid w:val="00C741FA"/>
    <w:rsid w:val="00C813B0"/>
    <w:rsid w:val="00C9224F"/>
    <w:rsid w:val="00C941CA"/>
    <w:rsid w:val="00CF1170"/>
    <w:rsid w:val="00CF279B"/>
    <w:rsid w:val="00CF41C1"/>
    <w:rsid w:val="00D0264A"/>
    <w:rsid w:val="00D20D87"/>
    <w:rsid w:val="00D458BC"/>
    <w:rsid w:val="00D50B02"/>
    <w:rsid w:val="00D65FCB"/>
    <w:rsid w:val="00D826D4"/>
    <w:rsid w:val="00DA6F74"/>
    <w:rsid w:val="00DB1A62"/>
    <w:rsid w:val="00DD09D0"/>
    <w:rsid w:val="00DE3EE5"/>
    <w:rsid w:val="00E12851"/>
    <w:rsid w:val="00E26796"/>
    <w:rsid w:val="00E274AC"/>
    <w:rsid w:val="00E446C4"/>
    <w:rsid w:val="00E61241"/>
    <w:rsid w:val="00E64BEC"/>
    <w:rsid w:val="00E8096F"/>
    <w:rsid w:val="00EB7343"/>
    <w:rsid w:val="00EB7EC8"/>
    <w:rsid w:val="00ED30F1"/>
    <w:rsid w:val="00ED5BFE"/>
    <w:rsid w:val="00EF2078"/>
    <w:rsid w:val="00F360D4"/>
    <w:rsid w:val="00F41BDF"/>
    <w:rsid w:val="00F43445"/>
    <w:rsid w:val="00F5628E"/>
    <w:rsid w:val="00F71FF7"/>
    <w:rsid w:val="00F731B5"/>
    <w:rsid w:val="00F7654A"/>
    <w:rsid w:val="00FA5921"/>
    <w:rsid w:val="00FB4464"/>
    <w:rsid w:val="00FC49F6"/>
    <w:rsid w:val="00FE4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70A"/>
    <w:pPr>
      <w:widowControl w:val="0"/>
      <w:jc w:val="both"/>
    </w:pPr>
    <w:rPr>
      <w:rFonts w:ascii="Times New Roman" w:eastAsia="宋体" w:hAnsi="Times New Roman" w:cs="Times New Roman"/>
      <w:szCs w:val="24"/>
    </w:rPr>
  </w:style>
  <w:style w:type="paragraph" w:styleId="1">
    <w:name w:val="heading 1"/>
    <w:basedOn w:val="a"/>
    <w:next w:val="a"/>
    <w:link w:val="1Char"/>
    <w:qFormat/>
    <w:rsid w:val="000E170A"/>
    <w:pPr>
      <w:keepNext/>
      <w:keepLines/>
      <w:widowControl/>
      <w:spacing w:beforeLines="100" w:before="312" w:afterLines="100" w:after="312"/>
      <w:textAlignment w:val="baseline"/>
      <w:outlineLvl w:val="0"/>
    </w:pPr>
    <w:rPr>
      <w:rFonts w:ascii="黑体" w:eastAsia="黑体"/>
      <w:bCs/>
      <w:color w:val="000000"/>
      <w:kern w:val="44"/>
      <w:sz w:val="20"/>
      <w:szCs w:val="21"/>
      <w:u w:color="000000"/>
    </w:rPr>
  </w:style>
  <w:style w:type="paragraph" w:styleId="3">
    <w:name w:val="heading 3"/>
    <w:basedOn w:val="a"/>
    <w:link w:val="3Char"/>
    <w:uiPriority w:val="9"/>
    <w:qFormat/>
    <w:rsid w:val="000E170A"/>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E170A"/>
    <w:rPr>
      <w:rFonts w:ascii="黑体" w:eastAsia="黑体" w:hAnsi="Times New Roman" w:cs="Times New Roman"/>
      <w:bCs/>
      <w:color w:val="000000"/>
      <w:kern w:val="44"/>
      <w:sz w:val="20"/>
      <w:szCs w:val="21"/>
      <w:u w:color="000000"/>
    </w:rPr>
  </w:style>
  <w:style w:type="character" w:customStyle="1" w:styleId="3Char">
    <w:name w:val="标题 3 Char"/>
    <w:basedOn w:val="a0"/>
    <w:link w:val="3"/>
    <w:uiPriority w:val="9"/>
    <w:rsid w:val="000E170A"/>
    <w:rPr>
      <w:rFonts w:ascii="宋体" w:eastAsia="宋体" w:hAnsi="宋体" w:cs="宋体"/>
      <w:b/>
      <w:bCs/>
      <w:kern w:val="0"/>
      <w:sz w:val="27"/>
      <w:szCs w:val="27"/>
    </w:rPr>
  </w:style>
  <w:style w:type="paragraph" w:styleId="a3">
    <w:name w:val="footer"/>
    <w:basedOn w:val="a"/>
    <w:link w:val="Char"/>
    <w:uiPriority w:val="99"/>
    <w:rsid w:val="000E170A"/>
    <w:pPr>
      <w:tabs>
        <w:tab w:val="center" w:pos="4153"/>
        <w:tab w:val="right" w:pos="8306"/>
      </w:tabs>
      <w:snapToGrid w:val="0"/>
      <w:jc w:val="left"/>
    </w:pPr>
    <w:rPr>
      <w:sz w:val="18"/>
      <w:szCs w:val="18"/>
    </w:rPr>
  </w:style>
  <w:style w:type="character" w:customStyle="1" w:styleId="Char">
    <w:name w:val="页脚 Char"/>
    <w:basedOn w:val="a0"/>
    <w:link w:val="a3"/>
    <w:uiPriority w:val="99"/>
    <w:rsid w:val="000E170A"/>
    <w:rPr>
      <w:rFonts w:ascii="Times New Roman" w:eastAsia="宋体" w:hAnsi="Times New Roman" w:cs="Times New Roman"/>
      <w:sz w:val="18"/>
      <w:szCs w:val="18"/>
    </w:rPr>
  </w:style>
  <w:style w:type="paragraph" w:styleId="a4">
    <w:name w:val="header"/>
    <w:basedOn w:val="a"/>
    <w:link w:val="Char0"/>
    <w:uiPriority w:val="99"/>
    <w:rsid w:val="000E170A"/>
    <w:pPr>
      <w:tabs>
        <w:tab w:val="center" w:pos="4153"/>
        <w:tab w:val="right" w:pos="8306"/>
      </w:tabs>
      <w:snapToGrid w:val="0"/>
      <w:jc w:val="center"/>
    </w:pPr>
    <w:rPr>
      <w:sz w:val="18"/>
      <w:szCs w:val="18"/>
    </w:rPr>
  </w:style>
  <w:style w:type="character" w:customStyle="1" w:styleId="Char0">
    <w:name w:val="页眉 Char"/>
    <w:basedOn w:val="a0"/>
    <w:link w:val="a4"/>
    <w:uiPriority w:val="99"/>
    <w:rsid w:val="000E170A"/>
    <w:rPr>
      <w:rFonts w:ascii="Times New Roman" w:eastAsia="宋体" w:hAnsi="Times New Roman" w:cs="Times New Roman"/>
      <w:sz w:val="18"/>
      <w:szCs w:val="18"/>
    </w:rPr>
  </w:style>
  <w:style w:type="character" w:styleId="a5">
    <w:name w:val="page number"/>
    <w:basedOn w:val="a0"/>
    <w:rsid w:val="000E170A"/>
  </w:style>
  <w:style w:type="paragraph" w:styleId="a6">
    <w:name w:val="Balloon Text"/>
    <w:basedOn w:val="a"/>
    <w:link w:val="Char1"/>
    <w:uiPriority w:val="99"/>
    <w:semiHidden/>
    <w:rsid w:val="000E170A"/>
    <w:rPr>
      <w:sz w:val="18"/>
      <w:szCs w:val="18"/>
    </w:rPr>
  </w:style>
  <w:style w:type="character" w:customStyle="1" w:styleId="Char1">
    <w:name w:val="批注框文本 Char"/>
    <w:basedOn w:val="a0"/>
    <w:link w:val="a6"/>
    <w:uiPriority w:val="99"/>
    <w:semiHidden/>
    <w:rsid w:val="000E170A"/>
    <w:rPr>
      <w:rFonts w:ascii="Times New Roman" w:eastAsia="宋体" w:hAnsi="Times New Roman" w:cs="Times New Roman"/>
      <w:sz w:val="18"/>
      <w:szCs w:val="18"/>
    </w:rPr>
  </w:style>
  <w:style w:type="paragraph" w:styleId="a7">
    <w:name w:val="Document Map"/>
    <w:basedOn w:val="a"/>
    <w:link w:val="Char2"/>
    <w:uiPriority w:val="99"/>
    <w:semiHidden/>
    <w:rsid w:val="000E170A"/>
    <w:pPr>
      <w:shd w:val="clear" w:color="auto" w:fill="000080"/>
    </w:pPr>
  </w:style>
  <w:style w:type="character" w:customStyle="1" w:styleId="Char2">
    <w:name w:val="文档结构图 Char"/>
    <w:basedOn w:val="a0"/>
    <w:link w:val="a7"/>
    <w:uiPriority w:val="99"/>
    <w:semiHidden/>
    <w:rsid w:val="000E170A"/>
    <w:rPr>
      <w:rFonts w:ascii="Times New Roman" w:eastAsia="宋体" w:hAnsi="Times New Roman" w:cs="Times New Roman"/>
      <w:szCs w:val="24"/>
      <w:shd w:val="clear" w:color="auto" w:fill="000080"/>
    </w:rPr>
  </w:style>
  <w:style w:type="table" w:styleId="a8">
    <w:name w:val="Table Grid"/>
    <w:basedOn w:val="a1"/>
    <w:uiPriority w:val="59"/>
    <w:rsid w:val="000E170A"/>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rsid w:val="000E170A"/>
    <w:rPr>
      <w:b/>
      <w:bCs/>
    </w:rPr>
  </w:style>
  <w:style w:type="character" w:customStyle="1" w:styleId="apple-converted-space">
    <w:name w:val="apple-converted-space"/>
    <w:rsid w:val="000E170A"/>
  </w:style>
  <w:style w:type="paragraph" w:customStyle="1" w:styleId="Default">
    <w:name w:val="Default"/>
    <w:rsid w:val="000E170A"/>
    <w:pPr>
      <w:widowControl w:val="0"/>
      <w:autoSpaceDE w:val="0"/>
      <w:autoSpaceDN w:val="0"/>
      <w:adjustRightInd w:val="0"/>
    </w:pPr>
    <w:rPr>
      <w:rFonts w:ascii="FangSong" w:eastAsia="FangSong" w:hAnsi="Calibri" w:cs="FangSong"/>
      <w:color w:val="000000"/>
      <w:kern w:val="0"/>
      <w:sz w:val="24"/>
      <w:szCs w:val="24"/>
    </w:rPr>
  </w:style>
  <w:style w:type="paragraph" w:styleId="aa">
    <w:name w:val="Normal (Web)"/>
    <w:basedOn w:val="a"/>
    <w:rsid w:val="000E170A"/>
    <w:pPr>
      <w:widowControl/>
      <w:spacing w:before="100" w:beforeAutospacing="1" w:after="100" w:afterAutospacing="1"/>
      <w:jc w:val="left"/>
    </w:pPr>
    <w:rPr>
      <w:rFonts w:ascii="宋体" w:hAnsi="宋体" w:cs="宋体"/>
      <w:kern w:val="0"/>
      <w:sz w:val="24"/>
    </w:rPr>
  </w:style>
  <w:style w:type="character" w:styleId="ab">
    <w:name w:val="Hyperlink"/>
    <w:uiPriority w:val="99"/>
    <w:unhideWhenUsed/>
    <w:rsid w:val="000E170A"/>
    <w:rPr>
      <w:color w:val="0000FF"/>
      <w:u w:val="single"/>
    </w:rPr>
  </w:style>
  <w:style w:type="character" w:styleId="ac">
    <w:name w:val="Emphasis"/>
    <w:uiPriority w:val="20"/>
    <w:qFormat/>
    <w:rsid w:val="000E170A"/>
    <w:rPr>
      <w:i/>
      <w:iCs/>
    </w:rPr>
  </w:style>
  <w:style w:type="paragraph" w:customStyle="1" w:styleId="ParaChar">
    <w:name w:val="默认段落字体 Para Char"/>
    <w:basedOn w:val="a"/>
    <w:rsid w:val="000E170A"/>
    <w:rPr>
      <w:szCs w:val="20"/>
    </w:rPr>
  </w:style>
  <w:style w:type="character" w:customStyle="1" w:styleId="Char3">
    <w:name w:val="批注文字 Char"/>
    <w:link w:val="ad"/>
    <w:uiPriority w:val="99"/>
    <w:rsid w:val="000E170A"/>
    <w:rPr>
      <w:color w:val="000000"/>
      <w:u w:color="000000"/>
    </w:rPr>
  </w:style>
  <w:style w:type="paragraph" w:styleId="ad">
    <w:name w:val="annotation text"/>
    <w:basedOn w:val="a"/>
    <w:link w:val="Char3"/>
    <w:uiPriority w:val="99"/>
    <w:unhideWhenUsed/>
    <w:rsid w:val="000E170A"/>
    <w:pPr>
      <w:widowControl/>
      <w:spacing w:line="357" w:lineRule="atLeast"/>
      <w:jc w:val="left"/>
      <w:textAlignment w:val="baseline"/>
    </w:pPr>
    <w:rPr>
      <w:rFonts w:asciiTheme="minorHAnsi" w:eastAsiaTheme="minorEastAsia" w:hAnsiTheme="minorHAnsi" w:cstheme="minorBidi"/>
      <w:color w:val="000000"/>
      <w:szCs w:val="22"/>
      <w:u w:color="000000"/>
    </w:rPr>
  </w:style>
  <w:style w:type="character" w:customStyle="1" w:styleId="Char10">
    <w:name w:val="批注文字 Char1"/>
    <w:basedOn w:val="a0"/>
    <w:rsid w:val="000E170A"/>
    <w:rPr>
      <w:rFonts w:ascii="Times New Roman" w:eastAsia="宋体" w:hAnsi="Times New Roman" w:cs="Times New Roman"/>
      <w:szCs w:val="24"/>
    </w:rPr>
  </w:style>
  <w:style w:type="character" w:customStyle="1" w:styleId="Char20">
    <w:name w:val="批注文字 Char2"/>
    <w:uiPriority w:val="99"/>
    <w:semiHidden/>
    <w:rsid w:val="000E170A"/>
    <w:rPr>
      <w:kern w:val="2"/>
      <w:sz w:val="21"/>
      <w:szCs w:val="22"/>
    </w:rPr>
  </w:style>
  <w:style w:type="paragraph" w:customStyle="1" w:styleId="ae">
    <w:name w:val="四级条标题"/>
    <w:basedOn w:val="af"/>
    <w:next w:val="a"/>
    <w:rsid w:val="000E170A"/>
    <w:pPr>
      <w:numPr>
        <w:ilvl w:val="4"/>
      </w:numPr>
      <w:outlineLvl w:val="5"/>
    </w:pPr>
  </w:style>
  <w:style w:type="paragraph" w:customStyle="1" w:styleId="af">
    <w:name w:val="三级条标题"/>
    <w:basedOn w:val="af0"/>
    <w:next w:val="a"/>
    <w:rsid w:val="000E170A"/>
    <w:pPr>
      <w:numPr>
        <w:ilvl w:val="3"/>
      </w:numPr>
      <w:outlineLvl w:val="4"/>
    </w:pPr>
  </w:style>
  <w:style w:type="paragraph" w:customStyle="1" w:styleId="af0">
    <w:name w:val="二级条标题"/>
    <w:basedOn w:val="af1"/>
    <w:next w:val="a"/>
    <w:rsid w:val="000E170A"/>
    <w:pPr>
      <w:numPr>
        <w:ilvl w:val="2"/>
      </w:numPr>
      <w:spacing w:before="50" w:after="50"/>
      <w:outlineLvl w:val="3"/>
    </w:pPr>
  </w:style>
  <w:style w:type="paragraph" w:customStyle="1" w:styleId="af1">
    <w:name w:val="一级条标题"/>
    <w:next w:val="a"/>
    <w:rsid w:val="000E170A"/>
    <w:pPr>
      <w:numPr>
        <w:ilvl w:val="1"/>
        <w:numId w:val="1"/>
      </w:numPr>
      <w:spacing w:beforeLines="50" w:before="156" w:afterLines="50" w:after="156"/>
      <w:outlineLvl w:val="2"/>
    </w:pPr>
    <w:rPr>
      <w:rFonts w:ascii="黑体" w:eastAsia="黑体" w:hAnsi="Times New Roman" w:cs="Times New Roman"/>
      <w:kern w:val="0"/>
      <w:szCs w:val="21"/>
    </w:rPr>
  </w:style>
  <w:style w:type="paragraph" w:customStyle="1" w:styleId="af2">
    <w:name w:val="章标题"/>
    <w:next w:val="a"/>
    <w:rsid w:val="000E170A"/>
    <w:pPr>
      <w:numPr>
        <w:numId w:val="1"/>
      </w:numPr>
      <w:spacing w:beforeLines="100" w:before="312" w:afterLines="100" w:after="312"/>
      <w:jc w:val="both"/>
      <w:outlineLvl w:val="1"/>
    </w:pPr>
    <w:rPr>
      <w:rFonts w:ascii="黑体" w:eastAsia="黑体" w:hAnsi="Times New Roman" w:cs="Times New Roman"/>
      <w:kern w:val="0"/>
      <w:szCs w:val="20"/>
    </w:rPr>
  </w:style>
  <w:style w:type="paragraph" w:customStyle="1" w:styleId="af3">
    <w:name w:val="五级条标题"/>
    <w:basedOn w:val="ae"/>
    <w:next w:val="a"/>
    <w:rsid w:val="000E170A"/>
    <w:pPr>
      <w:numPr>
        <w:ilvl w:val="5"/>
      </w:numPr>
      <w:outlineLvl w:val="6"/>
    </w:pPr>
  </w:style>
  <w:style w:type="paragraph" w:customStyle="1" w:styleId="af4">
    <w:name w:val="二级无"/>
    <w:basedOn w:val="af0"/>
    <w:rsid w:val="000E170A"/>
    <w:pPr>
      <w:spacing w:beforeLines="0" w:before="0" w:afterLines="0" w:after="0"/>
    </w:pPr>
    <w:rPr>
      <w:rFonts w:ascii="宋体" w:eastAsia="宋体"/>
    </w:rPr>
  </w:style>
  <w:style w:type="paragraph" w:styleId="TOC">
    <w:name w:val="TOC Heading"/>
    <w:basedOn w:val="1"/>
    <w:next w:val="a"/>
    <w:uiPriority w:val="39"/>
    <w:qFormat/>
    <w:rsid w:val="000E170A"/>
    <w:pPr>
      <w:spacing w:beforeLines="0" w:before="480" w:afterLines="0" w:after="0" w:line="276" w:lineRule="auto"/>
      <w:jc w:val="left"/>
      <w:textAlignment w:val="auto"/>
      <w:outlineLvl w:val="9"/>
    </w:pPr>
    <w:rPr>
      <w:rFonts w:ascii="Cambria" w:eastAsia="宋体" w:hAnsi="Cambria"/>
      <w:b/>
      <w:color w:val="365F91"/>
      <w:kern w:val="0"/>
      <w:sz w:val="28"/>
      <w:szCs w:val="28"/>
    </w:rPr>
  </w:style>
  <w:style w:type="paragraph" w:styleId="2">
    <w:name w:val="toc 2"/>
    <w:basedOn w:val="a"/>
    <w:next w:val="a"/>
    <w:autoRedefine/>
    <w:uiPriority w:val="39"/>
    <w:unhideWhenUsed/>
    <w:qFormat/>
    <w:rsid w:val="000E170A"/>
    <w:pPr>
      <w:widowControl/>
      <w:spacing w:after="100" w:line="276" w:lineRule="auto"/>
      <w:ind w:left="220"/>
      <w:jc w:val="left"/>
    </w:pPr>
    <w:rPr>
      <w:rFonts w:ascii="Calibri" w:hAnsi="Calibri"/>
      <w:kern w:val="0"/>
      <w:sz w:val="22"/>
      <w:szCs w:val="22"/>
    </w:rPr>
  </w:style>
  <w:style w:type="paragraph" w:styleId="10">
    <w:name w:val="toc 1"/>
    <w:basedOn w:val="a"/>
    <w:next w:val="a"/>
    <w:autoRedefine/>
    <w:uiPriority w:val="39"/>
    <w:unhideWhenUsed/>
    <w:qFormat/>
    <w:rsid w:val="000E170A"/>
    <w:pPr>
      <w:widowControl/>
      <w:tabs>
        <w:tab w:val="right" w:leader="dot" w:pos="13948"/>
      </w:tabs>
      <w:spacing w:beforeLines="50" w:before="156" w:after="100" w:line="260" w:lineRule="exact"/>
      <w:jc w:val="left"/>
    </w:pPr>
    <w:rPr>
      <w:rFonts w:ascii="Calibri" w:hAnsi="Calibri"/>
      <w:kern w:val="0"/>
      <w:sz w:val="22"/>
      <w:szCs w:val="22"/>
    </w:rPr>
  </w:style>
  <w:style w:type="paragraph" w:styleId="30">
    <w:name w:val="toc 3"/>
    <w:basedOn w:val="a"/>
    <w:next w:val="a"/>
    <w:autoRedefine/>
    <w:uiPriority w:val="39"/>
    <w:unhideWhenUsed/>
    <w:qFormat/>
    <w:rsid w:val="000E170A"/>
    <w:pPr>
      <w:widowControl/>
      <w:spacing w:after="100" w:line="276" w:lineRule="auto"/>
      <w:ind w:left="440"/>
      <w:jc w:val="left"/>
    </w:pPr>
    <w:rPr>
      <w:rFonts w:ascii="Calibri" w:hAnsi="Calibri"/>
      <w:kern w:val="0"/>
      <w:sz w:val="22"/>
      <w:szCs w:val="22"/>
    </w:rPr>
  </w:style>
  <w:style w:type="paragraph" w:styleId="af5">
    <w:name w:val="Date"/>
    <w:basedOn w:val="a"/>
    <w:next w:val="a"/>
    <w:link w:val="Char4"/>
    <w:uiPriority w:val="99"/>
    <w:unhideWhenUsed/>
    <w:rsid w:val="000E170A"/>
    <w:pPr>
      <w:ind w:leftChars="2500" w:left="100"/>
    </w:pPr>
    <w:rPr>
      <w:rFonts w:ascii="Calibri" w:hAnsi="Calibri"/>
      <w:szCs w:val="22"/>
    </w:rPr>
  </w:style>
  <w:style w:type="character" w:customStyle="1" w:styleId="Char4">
    <w:name w:val="日期 Char"/>
    <w:basedOn w:val="a0"/>
    <w:link w:val="af5"/>
    <w:uiPriority w:val="99"/>
    <w:rsid w:val="000E170A"/>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70A"/>
    <w:pPr>
      <w:widowControl w:val="0"/>
      <w:jc w:val="both"/>
    </w:pPr>
    <w:rPr>
      <w:rFonts w:ascii="Times New Roman" w:eastAsia="宋体" w:hAnsi="Times New Roman" w:cs="Times New Roman"/>
      <w:szCs w:val="24"/>
    </w:rPr>
  </w:style>
  <w:style w:type="paragraph" w:styleId="1">
    <w:name w:val="heading 1"/>
    <w:basedOn w:val="a"/>
    <w:next w:val="a"/>
    <w:link w:val="1Char"/>
    <w:qFormat/>
    <w:rsid w:val="000E170A"/>
    <w:pPr>
      <w:keepNext/>
      <w:keepLines/>
      <w:widowControl/>
      <w:spacing w:beforeLines="100" w:before="312" w:afterLines="100" w:after="312"/>
      <w:textAlignment w:val="baseline"/>
      <w:outlineLvl w:val="0"/>
    </w:pPr>
    <w:rPr>
      <w:rFonts w:ascii="黑体" w:eastAsia="黑体"/>
      <w:bCs/>
      <w:color w:val="000000"/>
      <w:kern w:val="44"/>
      <w:sz w:val="20"/>
      <w:szCs w:val="21"/>
      <w:u w:color="000000"/>
    </w:rPr>
  </w:style>
  <w:style w:type="paragraph" w:styleId="3">
    <w:name w:val="heading 3"/>
    <w:basedOn w:val="a"/>
    <w:link w:val="3Char"/>
    <w:uiPriority w:val="9"/>
    <w:qFormat/>
    <w:rsid w:val="000E170A"/>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E170A"/>
    <w:rPr>
      <w:rFonts w:ascii="黑体" w:eastAsia="黑体" w:hAnsi="Times New Roman" w:cs="Times New Roman"/>
      <w:bCs/>
      <w:color w:val="000000"/>
      <w:kern w:val="44"/>
      <w:sz w:val="20"/>
      <w:szCs w:val="21"/>
      <w:u w:color="000000"/>
    </w:rPr>
  </w:style>
  <w:style w:type="character" w:customStyle="1" w:styleId="3Char">
    <w:name w:val="标题 3 Char"/>
    <w:basedOn w:val="a0"/>
    <w:link w:val="3"/>
    <w:uiPriority w:val="9"/>
    <w:rsid w:val="000E170A"/>
    <w:rPr>
      <w:rFonts w:ascii="宋体" w:eastAsia="宋体" w:hAnsi="宋体" w:cs="宋体"/>
      <w:b/>
      <w:bCs/>
      <w:kern w:val="0"/>
      <w:sz w:val="27"/>
      <w:szCs w:val="27"/>
    </w:rPr>
  </w:style>
  <w:style w:type="paragraph" w:styleId="a3">
    <w:name w:val="footer"/>
    <w:basedOn w:val="a"/>
    <w:link w:val="Char"/>
    <w:uiPriority w:val="99"/>
    <w:rsid w:val="000E170A"/>
    <w:pPr>
      <w:tabs>
        <w:tab w:val="center" w:pos="4153"/>
        <w:tab w:val="right" w:pos="8306"/>
      </w:tabs>
      <w:snapToGrid w:val="0"/>
      <w:jc w:val="left"/>
    </w:pPr>
    <w:rPr>
      <w:sz w:val="18"/>
      <w:szCs w:val="18"/>
    </w:rPr>
  </w:style>
  <w:style w:type="character" w:customStyle="1" w:styleId="Char">
    <w:name w:val="页脚 Char"/>
    <w:basedOn w:val="a0"/>
    <w:link w:val="a3"/>
    <w:uiPriority w:val="99"/>
    <w:rsid w:val="000E170A"/>
    <w:rPr>
      <w:rFonts w:ascii="Times New Roman" w:eastAsia="宋体" w:hAnsi="Times New Roman" w:cs="Times New Roman"/>
      <w:sz w:val="18"/>
      <w:szCs w:val="18"/>
    </w:rPr>
  </w:style>
  <w:style w:type="paragraph" w:styleId="a4">
    <w:name w:val="header"/>
    <w:basedOn w:val="a"/>
    <w:link w:val="Char0"/>
    <w:uiPriority w:val="99"/>
    <w:rsid w:val="000E170A"/>
    <w:pPr>
      <w:tabs>
        <w:tab w:val="center" w:pos="4153"/>
        <w:tab w:val="right" w:pos="8306"/>
      </w:tabs>
      <w:snapToGrid w:val="0"/>
      <w:jc w:val="center"/>
    </w:pPr>
    <w:rPr>
      <w:sz w:val="18"/>
      <w:szCs w:val="18"/>
    </w:rPr>
  </w:style>
  <w:style w:type="character" w:customStyle="1" w:styleId="Char0">
    <w:name w:val="页眉 Char"/>
    <w:basedOn w:val="a0"/>
    <w:link w:val="a4"/>
    <w:uiPriority w:val="99"/>
    <w:rsid w:val="000E170A"/>
    <w:rPr>
      <w:rFonts w:ascii="Times New Roman" w:eastAsia="宋体" w:hAnsi="Times New Roman" w:cs="Times New Roman"/>
      <w:sz w:val="18"/>
      <w:szCs w:val="18"/>
    </w:rPr>
  </w:style>
  <w:style w:type="character" w:styleId="a5">
    <w:name w:val="page number"/>
    <w:basedOn w:val="a0"/>
    <w:rsid w:val="000E170A"/>
  </w:style>
  <w:style w:type="paragraph" w:styleId="a6">
    <w:name w:val="Balloon Text"/>
    <w:basedOn w:val="a"/>
    <w:link w:val="Char1"/>
    <w:uiPriority w:val="99"/>
    <w:semiHidden/>
    <w:rsid w:val="000E170A"/>
    <w:rPr>
      <w:sz w:val="18"/>
      <w:szCs w:val="18"/>
    </w:rPr>
  </w:style>
  <w:style w:type="character" w:customStyle="1" w:styleId="Char1">
    <w:name w:val="批注框文本 Char"/>
    <w:basedOn w:val="a0"/>
    <w:link w:val="a6"/>
    <w:uiPriority w:val="99"/>
    <w:semiHidden/>
    <w:rsid w:val="000E170A"/>
    <w:rPr>
      <w:rFonts w:ascii="Times New Roman" w:eastAsia="宋体" w:hAnsi="Times New Roman" w:cs="Times New Roman"/>
      <w:sz w:val="18"/>
      <w:szCs w:val="18"/>
    </w:rPr>
  </w:style>
  <w:style w:type="paragraph" w:styleId="a7">
    <w:name w:val="Document Map"/>
    <w:basedOn w:val="a"/>
    <w:link w:val="Char2"/>
    <w:uiPriority w:val="99"/>
    <w:semiHidden/>
    <w:rsid w:val="000E170A"/>
    <w:pPr>
      <w:shd w:val="clear" w:color="auto" w:fill="000080"/>
    </w:pPr>
  </w:style>
  <w:style w:type="character" w:customStyle="1" w:styleId="Char2">
    <w:name w:val="文档结构图 Char"/>
    <w:basedOn w:val="a0"/>
    <w:link w:val="a7"/>
    <w:uiPriority w:val="99"/>
    <w:semiHidden/>
    <w:rsid w:val="000E170A"/>
    <w:rPr>
      <w:rFonts w:ascii="Times New Roman" w:eastAsia="宋体" w:hAnsi="Times New Roman" w:cs="Times New Roman"/>
      <w:szCs w:val="24"/>
      <w:shd w:val="clear" w:color="auto" w:fill="000080"/>
    </w:rPr>
  </w:style>
  <w:style w:type="table" w:styleId="a8">
    <w:name w:val="Table Grid"/>
    <w:basedOn w:val="a1"/>
    <w:uiPriority w:val="59"/>
    <w:rsid w:val="000E170A"/>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rsid w:val="000E170A"/>
    <w:rPr>
      <w:b/>
      <w:bCs/>
    </w:rPr>
  </w:style>
  <w:style w:type="character" w:customStyle="1" w:styleId="apple-converted-space">
    <w:name w:val="apple-converted-space"/>
    <w:rsid w:val="000E170A"/>
  </w:style>
  <w:style w:type="paragraph" w:customStyle="1" w:styleId="Default">
    <w:name w:val="Default"/>
    <w:rsid w:val="000E170A"/>
    <w:pPr>
      <w:widowControl w:val="0"/>
      <w:autoSpaceDE w:val="0"/>
      <w:autoSpaceDN w:val="0"/>
      <w:adjustRightInd w:val="0"/>
    </w:pPr>
    <w:rPr>
      <w:rFonts w:ascii="FangSong" w:eastAsia="FangSong" w:hAnsi="Calibri" w:cs="FangSong"/>
      <w:color w:val="000000"/>
      <w:kern w:val="0"/>
      <w:sz w:val="24"/>
      <w:szCs w:val="24"/>
    </w:rPr>
  </w:style>
  <w:style w:type="paragraph" w:styleId="aa">
    <w:name w:val="Normal (Web)"/>
    <w:basedOn w:val="a"/>
    <w:rsid w:val="000E170A"/>
    <w:pPr>
      <w:widowControl/>
      <w:spacing w:before="100" w:beforeAutospacing="1" w:after="100" w:afterAutospacing="1"/>
      <w:jc w:val="left"/>
    </w:pPr>
    <w:rPr>
      <w:rFonts w:ascii="宋体" w:hAnsi="宋体" w:cs="宋体"/>
      <w:kern w:val="0"/>
      <w:sz w:val="24"/>
    </w:rPr>
  </w:style>
  <w:style w:type="character" w:styleId="ab">
    <w:name w:val="Hyperlink"/>
    <w:uiPriority w:val="99"/>
    <w:unhideWhenUsed/>
    <w:rsid w:val="000E170A"/>
    <w:rPr>
      <w:color w:val="0000FF"/>
      <w:u w:val="single"/>
    </w:rPr>
  </w:style>
  <w:style w:type="character" w:styleId="ac">
    <w:name w:val="Emphasis"/>
    <w:uiPriority w:val="20"/>
    <w:qFormat/>
    <w:rsid w:val="000E170A"/>
    <w:rPr>
      <w:i/>
      <w:iCs/>
    </w:rPr>
  </w:style>
  <w:style w:type="paragraph" w:customStyle="1" w:styleId="ParaChar">
    <w:name w:val="默认段落字体 Para Char"/>
    <w:basedOn w:val="a"/>
    <w:rsid w:val="000E170A"/>
    <w:rPr>
      <w:szCs w:val="20"/>
    </w:rPr>
  </w:style>
  <w:style w:type="character" w:customStyle="1" w:styleId="Char3">
    <w:name w:val="批注文字 Char"/>
    <w:link w:val="ad"/>
    <w:uiPriority w:val="99"/>
    <w:rsid w:val="000E170A"/>
    <w:rPr>
      <w:color w:val="000000"/>
      <w:u w:color="000000"/>
    </w:rPr>
  </w:style>
  <w:style w:type="paragraph" w:styleId="ad">
    <w:name w:val="annotation text"/>
    <w:basedOn w:val="a"/>
    <w:link w:val="Char3"/>
    <w:uiPriority w:val="99"/>
    <w:unhideWhenUsed/>
    <w:rsid w:val="000E170A"/>
    <w:pPr>
      <w:widowControl/>
      <w:spacing w:line="357" w:lineRule="atLeast"/>
      <w:jc w:val="left"/>
      <w:textAlignment w:val="baseline"/>
    </w:pPr>
    <w:rPr>
      <w:rFonts w:asciiTheme="minorHAnsi" w:eastAsiaTheme="minorEastAsia" w:hAnsiTheme="minorHAnsi" w:cstheme="minorBidi"/>
      <w:color w:val="000000"/>
      <w:szCs w:val="22"/>
      <w:u w:color="000000"/>
    </w:rPr>
  </w:style>
  <w:style w:type="character" w:customStyle="1" w:styleId="Char10">
    <w:name w:val="批注文字 Char1"/>
    <w:basedOn w:val="a0"/>
    <w:rsid w:val="000E170A"/>
    <w:rPr>
      <w:rFonts w:ascii="Times New Roman" w:eastAsia="宋体" w:hAnsi="Times New Roman" w:cs="Times New Roman"/>
      <w:szCs w:val="24"/>
    </w:rPr>
  </w:style>
  <w:style w:type="character" w:customStyle="1" w:styleId="Char20">
    <w:name w:val="批注文字 Char2"/>
    <w:uiPriority w:val="99"/>
    <w:semiHidden/>
    <w:rsid w:val="000E170A"/>
    <w:rPr>
      <w:kern w:val="2"/>
      <w:sz w:val="21"/>
      <w:szCs w:val="22"/>
    </w:rPr>
  </w:style>
  <w:style w:type="paragraph" w:customStyle="1" w:styleId="ae">
    <w:name w:val="四级条标题"/>
    <w:basedOn w:val="af"/>
    <w:next w:val="a"/>
    <w:rsid w:val="000E170A"/>
    <w:pPr>
      <w:numPr>
        <w:ilvl w:val="4"/>
      </w:numPr>
      <w:outlineLvl w:val="5"/>
    </w:pPr>
  </w:style>
  <w:style w:type="paragraph" w:customStyle="1" w:styleId="af">
    <w:name w:val="三级条标题"/>
    <w:basedOn w:val="af0"/>
    <w:next w:val="a"/>
    <w:rsid w:val="000E170A"/>
    <w:pPr>
      <w:numPr>
        <w:ilvl w:val="3"/>
      </w:numPr>
      <w:outlineLvl w:val="4"/>
    </w:pPr>
  </w:style>
  <w:style w:type="paragraph" w:customStyle="1" w:styleId="af0">
    <w:name w:val="二级条标题"/>
    <w:basedOn w:val="af1"/>
    <w:next w:val="a"/>
    <w:rsid w:val="000E170A"/>
    <w:pPr>
      <w:numPr>
        <w:ilvl w:val="2"/>
      </w:numPr>
      <w:spacing w:before="50" w:after="50"/>
      <w:outlineLvl w:val="3"/>
    </w:pPr>
  </w:style>
  <w:style w:type="paragraph" w:customStyle="1" w:styleId="af1">
    <w:name w:val="一级条标题"/>
    <w:next w:val="a"/>
    <w:rsid w:val="000E170A"/>
    <w:pPr>
      <w:numPr>
        <w:ilvl w:val="1"/>
        <w:numId w:val="1"/>
      </w:numPr>
      <w:spacing w:beforeLines="50" w:before="156" w:afterLines="50" w:after="156"/>
      <w:outlineLvl w:val="2"/>
    </w:pPr>
    <w:rPr>
      <w:rFonts w:ascii="黑体" w:eastAsia="黑体" w:hAnsi="Times New Roman" w:cs="Times New Roman"/>
      <w:kern w:val="0"/>
      <w:szCs w:val="21"/>
    </w:rPr>
  </w:style>
  <w:style w:type="paragraph" w:customStyle="1" w:styleId="af2">
    <w:name w:val="章标题"/>
    <w:next w:val="a"/>
    <w:rsid w:val="000E170A"/>
    <w:pPr>
      <w:numPr>
        <w:numId w:val="1"/>
      </w:numPr>
      <w:spacing w:beforeLines="100" w:before="312" w:afterLines="100" w:after="312"/>
      <w:jc w:val="both"/>
      <w:outlineLvl w:val="1"/>
    </w:pPr>
    <w:rPr>
      <w:rFonts w:ascii="黑体" w:eastAsia="黑体" w:hAnsi="Times New Roman" w:cs="Times New Roman"/>
      <w:kern w:val="0"/>
      <w:szCs w:val="20"/>
    </w:rPr>
  </w:style>
  <w:style w:type="paragraph" w:customStyle="1" w:styleId="af3">
    <w:name w:val="五级条标题"/>
    <w:basedOn w:val="ae"/>
    <w:next w:val="a"/>
    <w:rsid w:val="000E170A"/>
    <w:pPr>
      <w:numPr>
        <w:ilvl w:val="5"/>
      </w:numPr>
      <w:outlineLvl w:val="6"/>
    </w:pPr>
  </w:style>
  <w:style w:type="paragraph" w:customStyle="1" w:styleId="af4">
    <w:name w:val="二级无"/>
    <w:basedOn w:val="af0"/>
    <w:rsid w:val="000E170A"/>
    <w:pPr>
      <w:spacing w:beforeLines="0" w:before="0" w:afterLines="0" w:after="0"/>
    </w:pPr>
    <w:rPr>
      <w:rFonts w:ascii="宋体" w:eastAsia="宋体"/>
    </w:rPr>
  </w:style>
  <w:style w:type="paragraph" w:styleId="TOC">
    <w:name w:val="TOC Heading"/>
    <w:basedOn w:val="1"/>
    <w:next w:val="a"/>
    <w:uiPriority w:val="39"/>
    <w:qFormat/>
    <w:rsid w:val="000E170A"/>
    <w:pPr>
      <w:spacing w:beforeLines="0" w:before="480" w:afterLines="0" w:after="0" w:line="276" w:lineRule="auto"/>
      <w:jc w:val="left"/>
      <w:textAlignment w:val="auto"/>
      <w:outlineLvl w:val="9"/>
    </w:pPr>
    <w:rPr>
      <w:rFonts w:ascii="Cambria" w:eastAsia="宋体" w:hAnsi="Cambria"/>
      <w:b/>
      <w:color w:val="365F91"/>
      <w:kern w:val="0"/>
      <w:sz w:val="28"/>
      <w:szCs w:val="28"/>
    </w:rPr>
  </w:style>
  <w:style w:type="paragraph" w:styleId="2">
    <w:name w:val="toc 2"/>
    <w:basedOn w:val="a"/>
    <w:next w:val="a"/>
    <w:autoRedefine/>
    <w:uiPriority w:val="39"/>
    <w:unhideWhenUsed/>
    <w:qFormat/>
    <w:rsid w:val="000E170A"/>
    <w:pPr>
      <w:widowControl/>
      <w:spacing w:after="100" w:line="276" w:lineRule="auto"/>
      <w:ind w:left="220"/>
      <w:jc w:val="left"/>
    </w:pPr>
    <w:rPr>
      <w:rFonts w:ascii="Calibri" w:hAnsi="Calibri"/>
      <w:kern w:val="0"/>
      <w:sz w:val="22"/>
      <w:szCs w:val="22"/>
    </w:rPr>
  </w:style>
  <w:style w:type="paragraph" w:styleId="10">
    <w:name w:val="toc 1"/>
    <w:basedOn w:val="a"/>
    <w:next w:val="a"/>
    <w:autoRedefine/>
    <w:uiPriority w:val="39"/>
    <w:unhideWhenUsed/>
    <w:qFormat/>
    <w:rsid w:val="000E170A"/>
    <w:pPr>
      <w:widowControl/>
      <w:tabs>
        <w:tab w:val="right" w:leader="dot" w:pos="13948"/>
      </w:tabs>
      <w:spacing w:beforeLines="50" w:before="156" w:after="100" w:line="260" w:lineRule="exact"/>
      <w:jc w:val="left"/>
    </w:pPr>
    <w:rPr>
      <w:rFonts w:ascii="Calibri" w:hAnsi="Calibri"/>
      <w:kern w:val="0"/>
      <w:sz w:val="22"/>
      <w:szCs w:val="22"/>
    </w:rPr>
  </w:style>
  <w:style w:type="paragraph" w:styleId="30">
    <w:name w:val="toc 3"/>
    <w:basedOn w:val="a"/>
    <w:next w:val="a"/>
    <w:autoRedefine/>
    <w:uiPriority w:val="39"/>
    <w:unhideWhenUsed/>
    <w:qFormat/>
    <w:rsid w:val="000E170A"/>
    <w:pPr>
      <w:widowControl/>
      <w:spacing w:after="100" w:line="276" w:lineRule="auto"/>
      <w:ind w:left="440"/>
      <w:jc w:val="left"/>
    </w:pPr>
    <w:rPr>
      <w:rFonts w:ascii="Calibri" w:hAnsi="Calibri"/>
      <w:kern w:val="0"/>
      <w:sz w:val="22"/>
      <w:szCs w:val="22"/>
    </w:rPr>
  </w:style>
  <w:style w:type="paragraph" w:styleId="af5">
    <w:name w:val="Date"/>
    <w:basedOn w:val="a"/>
    <w:next w:val="a"/>
    <w:link w:val="Char4"/>
    <w:uiPriority w:val="99"/>
    <w:unhideWhenUsed/>
    <w:rsid w:val="000E170A"/>
    <w:pPr>
      <w:ind w:leftChars="2500" w:left="100"/>
    </w:pPr>
    <w:rPr>
      <w:rFonts w:ascii="Calibri" w:hAnsi="Calibri"/>
      <w:szCs w:val="22"/>
    </w:rPr>
  </w:style>
  <w:style w:type="character" w:customStyle="1" w:styleId="Char4">
    <w:name w:val="日期 Char"/>
    <w:basedOn w:val="a0"/>
    <w:link w:val="af5"/>
    <w:uiPriority w:val="99"/>
    <w:rsid w:val="000E170A"/>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1573</Words>
  <Characters>8971</Characters>
  <Application>Microsoft Office Word</Application>
  <DocSecurity>0</DocSecurity>
  <Lines>74</Lines>
  <Paragraphs>21</Paragraphs>
  <ScaleCrop>false</ScaleCrop>
  <Company/>
  <LinksUpToDate>false</LinksUpToDate>
  <CharactersWithSpaces>10523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余森松</dc:creator>
  <cp:lastModifiedBy>余森松</cp:lastModifiedBy>
  <cp:revision>2</cp:revision>
  <dcterms:created xsi:type="dcterms:W3CDTF">2017-08-11T08:05:00Z</dcterms:created>
  <dcterms:modified xsi:type="dcterms:W3CDTF">2017-08-11T08:05:00Z</dcterms:modified>
</cp:coreProperties>
</file>